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63" w:rsidRDefault="005A2911" w:rsidP="00426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3B2BFA" w:rsidRDefault="003B2BFA" w:rsidP="003B2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A2911">
        <w:rPr>
          <w:rFonts w:ascii="Times New Roman" w:hAnsi="Times New Roman" w:cs="Times New Roman"/>
          <w:b/>
          <w:sz w:val="28"/>
          <w:szCs w:val="28"/>
        </w:rPr>
        <w:t>етодического объединени</w:t>
      </w:r>
      <w:r>
        <w:rPr>
          <w:rFonts w:ascii="Times New Roman" w:hAnsi="Times New Roman" w:cs="Times New Roman"/>
          <w:b/>
          <w:sz w:val="28"/>
          <w:szCs w:val="28"/>
        </w:rPr>
        <w:t>я учителей начальных классов</w:t>
      </w:r>
    </w:p>
    <w:p w:rsidR="005A2911" w:rsidRDefault="00273BD1" w:rsidP="003B2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2023-2024</w:t>
      </w:r>
      <w:r w:rsidR="003B2B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11AC" w:rsidRPr="00F711AC" w:rsidRDefault="00F711AC" w:rsidP="00F71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  <w:t xml:space="preserve">          </w:t>
      </w:r>
      <w:r w:rsidRPr="00F711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Деятельность методического объединения учителей начальных классов в 2023-2024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учебном году</w:t>
      </w:r>
      <w:r w:rsidRPr="00F711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строилась в соответствии с планом методической работы МО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D2E13" w:rsidRPr="00F711AC" w:rsidRDefault="00CD2E13" w:rsidP="00F71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BD1" w:rsidRPr="00D90151" w:rsidRDefault="00CB54FF" w:rsidP="00AB1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A7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B1A74" w:rsidRPr="00AB1A74">
        <w:rPr>
          <w:rFonts w:ascii="Times New Roman" w:hAnsi="Times New Roman" w:cs="Times New Roman"/>
          <w:b/>
          <w:sz w:val="24"/>
          <w:szCs w:val="24"/>
        </w:rPr>
        <w:t>Тема</w:t>
      </w:r>
      <w:r w:rsidR="00AB1A74" w:rsidRPr="00AB1A74">
        <w:rPr>
          <w:rFonts w:ascii="Times New Roman" w:hAnsi="Times New Roman" w:cs="Times New Roman"/>
          <w:sz w:val="24"/>
          <w:szCs w:val="24"/>
        </w:rPr>
        <w:t>, над которой МО учителей начальной школы работало в</w:t>
      </w:r>
      <w:r w:rsidR="00AB1A74">
        <w:t xml:space="preserve"> </w:t>
      </w:r>
      <w:r w:rsidR="00273BD1">
        <w:rPr>
          <w:rFonts w:ascii="Times New Roman" w:hAnsi="Times New Roman" w:cs="Times New Roman"/>
          <w:sz w:val="24"/>
          <w:szCs w:val="24"/>
        </w:rPr>
        <w:t xml:space="preserve"> 2023– 2024</w:t>
      </w:r>
      <w:r w:rsidR="00C44F57" w:rsidRPr="0074188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AB1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BD1">
        <w:t>«</w:t>
      </w:r>
      <w:r w:rsidR="00273BD1" w:rsidRPr="00D90151">
        <w:rPr>
          <w:rFonts w:ascii="Times New Roman" w:hAnsi="Times New Roman" w:cs="Times New Roman"/>
          <w:sz w:val="24"/>
          <w:szCs w:val="24"/>
        </w:rPr>
        <w:t>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</w:t>
      </w:r>
    </w:p>
    <w:p w:rsidR="00AB1A74" w:rsidRDefault="00AB1A74" w:rsidP="00273BD1">
      <w:pPr>
        <w:rPr>
          <w:rFonts w:ascii="Times New Roman" w:hAnsi="Times New Roman" w:cs="Times New Roman"/>
          <w:b/>
          <w:sz w:val="24"/>
          <w:szCs w:val="24"/>
        </w:rPr>
      </w:pPr>
    </w:p>
    <w:p w:rsidR="00273BD1" w:rsidRPr="00D90151" w:rsidRDefault="00AB1A74" w:rsidP="00273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73BD1" w:rsidRPr="003E67A9">
        <w:rPr>
          <w:rFonts w:ascii="Times New Roman" w:hAnsi="Times New Roman" w:cs="Times New Roman"/>
          <w:b/>
          <w:sz w:val="24"/>
          <w:szCs w:val="24"/>
        </w:rPr>
        <w:t>Цель:</w:t>
      </w:r>
      <w:r w:rsidR="00273BD1" w:rsidRPr="00D90151">
        <w:rPr>
          <w:rFonts w:ascii="Times New Roman" w:hAnsi="Times New Roman" w:cs="Times New Roman"/>
          <w:sz w:val="24"/>
          <w:szCs w:val="24"/>
        </w:rPr>
        <w:t xml:space="preserve"> </w:t>
      </w:r>
      <w:r w:rsidR="00273BD1">
        <w:rPr>
          <w:rFonts w:ascii="Times New Roman" w:hAnsi="Times New Roman" w:cs="Times New Roman"/>
          <w:sz w:val="24"/>
          <w:szCs w:val="24"/>
        </w:rPr>
        <w:t>с</w:t>
      </w:r>
      <w:r w:rsidR="00273BD1" w:rsidRPr="00D90151">
        <w:rPr>
          <w:rFonts w:ascii="Times New Roman" w:hAnsi="Times New Roman" w:cs="Times New Roman"/>
          <w:sz w:val="24"/>
          <w:szCs w:val="24"/>
        </w:rPr>
        <w:t>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0C04CC" w:rsidRPr="00741885" w:rsidRDefault="000C04CC" w:rsidP="007418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885">
        <w:rPr>
          <w:rFonts w:ascii="Times New Roman" w:hAnsi="Times New Roman" w:cs="Times New Roman"/>
          <w:bCs/>
          <w:sz w:val="24"/>
          <w:szCs w:val="24"/>
        </w:rPr>
        <w:t xml:space="preserve">Методическим объединением учителей начальных классов были поставлены </w:t>
      </w:r>
    </w:p>
    <w:p w:rsidR="000C04CC" w:rsidRPr="00741885" w:rsidRDefault="000C04CC" w:rsidP="007418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885">
        <w:rPr>
          <w:rFonts w:ascii="Times New Roman" w:hAnsi="Times New Roman" w:cs="Times New Roman"/>
          <w:bCs/>
          <w:sz w:val="24"/>
          <w:szCs w:val="24"/>
        </w:rPr>
        <w:t xml:space="preserve">следующие </w:t>
      </w:r>
      <w:r w:rsidRPr="0074188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73BD1" w:rsidRDefault="00273BD1" w:rsidP="00273BD1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Внедрять в работу современные образовательные технологии, направленные на формирование функц</w:t>
      </w:r>
      <w:r>
        <w:rPr>
          <w:rFonts w:ascii="Times New Roman" w:hAnsi="Times New Roman" w:cs="Times New Roman"/>
          <w:sz w:val="24"/>
          <w:szCs w:val="24"/>
        </w:rPr>
        <w:t>иональной грамотности учащихся;</w:t>
      </w:r>
    </w:p>
    <w:p w:rsidR="00273BD1" w:rsidRDefault="00273BD1" w:rsidP="00273BD1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Продолжить работу, направленную на обеспечение реализации права каждого учащегося на получение образования в соответствии с его</w:t>
      </w:r>
      <w:r>
        <w:rPr>
          <w:rFonts w:ascii="Times New Roman" w:hAnsi="Times New Roman" w:cs="Times New Roman"/>
          <w:sz w:val="24"/>
          <w:szCs w:val="24"/>
        </w:rPr>
        <w:t xml:space="preserve"> потребностями и возможностями;</w:t>
      </w:r>
    </w:p>
    <w:p w:rsidR="00273BD1" w:rsidRPr="00AE7B99" w:rsidRDefault="00273BD1" w:rsidP="00273BD1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7B99">
        <w:rPr>
          <w:rFonts w:ascii="Times New Roman" w:hAnsi="Times New Roman" w:cs="Times New Roman"/>
          <w:sz w:val="24"/>
          <w:szCs w:val="24"/>
        </w:rPr>
        <w:t xml:space="preserve"> Реализовывать принципы сохранения физического и психического здоровья уч</w:t>
      </w:r>
      <w:r w:rsidR="00AE7B99">
        <w:rPr>
          <w:rFonts w:ascii="Times New Roman" w:hAnsi="Times New Roman" w:cs="Times New Roman"/>
          <w:sz w:val="24"/>
          <w:szCs w:val="24"/>
        </w:rPr>
        <w:t xml:space="preserve">еников, использовать здоровье </w:t>
      </w:r>
      <w:r w:rsidRPr="00AE7B99">
        <w:rPr>
          <w:rFonts w:ascii="Times New Roman" w:hAnsi="Times New Roman" w:cs="Times New Roman"/>
          <w:sz w:val="24"/>
          <w:szCs w:val="24"/>
        </w:rPr>
        <w:t>сберегающие технологии в урочной и внеурочной деятельности;</w:t>
      </w:r>
    </w:p>
    <w:p w:rsidR="00273BD1" w:rsidRDefault="00273BD1" w:rsidP="00273BD1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7B99">
        <w:rPr>
          <w:rFonts w:ascii="Times New Roman" w:hAnsi="Times New Roman" w:cs="Times New Roman"/>
          <w:sz w:val="24"/>
          <w:szCs w:val="24"/>
        </w:rPr>
        <w:t>Т</w:t>
      </w:r>
      <w:r w:rsidRPr="00D90151">
        <w:rPr>
          <w:rFonts w:ascii="Times New Roman" w:hAnsi="Times New Roman" w:cs="Times New Roman"/>
          <w:sz w:val="24"/>
          <w:szCs w:val="24"/>
        </w:rPr>
        <w:t xml:space="preserve">ранслировать опыт учителей </w:t>
      </w:r>
      <w:proofErr w:type="gramStart"/>
      <w:r w:rsidRPr="00D9015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9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151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D90151">
        <w:rPr>
          <w:rFonts w:ascii="Times New Roman" w:hAnsi="Times New Roman" w:cs="Times New Roman"/>
          <w:sz w:val="24"/>
          <w:szCs w:val="24"/>
        </w:rPr>
        <w:t xml:space="preserve"> – классы, откр</w:t>
      </w:r>
      <w:r>
        <w:rPr>
          <w:rFonts w:ascii="Times New Roman" w:hAnsi="Times New Roman" w:cs="Times New Roman"/>
          <w:sz w:val="24"/>
          <w:szCs w:val="24"/>
        </w:rPr>
        <w:t>ытые уроки;</w:t>
      </w:r>
    </w:p>
    <w:p w:rsidR="00273BD1" w:rsidRDefault="00273BD1" w:rsidP="00273BD1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Создавать условия для повышения уровня профессиональной компетентности педагогических работников с целью повышения качест</w:t>
      </w:r>
      <w:r>
        <w:rPr>
          <w:rFonts w:ascii="Times New Roman" w:hAnsi="Times New Roman" w:cs="Times New Roman"/>
          <w:sz w:val="24"/>
          <w:szCs w:val="24"/>
        </w:rPr>
        <w:t>ва образования;</w:t>
      </w:r>
    </w:p>
    <w:p w:rsidR="00273BD1" w:rsidRDefault="00273BD1" w:rsidP="00273BD1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Активизировать работу с одарёнными детьми по у</w:t>
      </w:r>
      <w:r>
        <w:rPr>
          <w:rFonts w:ascii="Times New Roman" w:hAnsi="Times New Roman" w:cs="Times New Roman"/>
          <w:sz w:val="24"/>
          <w:szCs w:val="24"/>
        </w:rPr>
        <w:t>частию в олимпиадах и конкурсах;</w:t>
      </w:r>
    </w:p>
    <w:p w:rsidR="00273BD1" w:rsidRDefault="00273BD1" w:rsidP="00273BD1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 xml:space="preserve">  Совершенствовать формы и методы ра</w:t>
      </w:r>
      <w:r>
        <w:rPr>
          <w:rFonts w:ascii="Times New Roman" w:hAnsi="Times New Roman" w:cs="Times New Roman"/>
          <w:sz w:val="24"/>
          <w:szCs w:val="24"/>
        </w:rPr>
        <w:t>боты со слабоуспевающими детьми;</w:t>
      </w:r>
    </w:p>
    <w:p w:rsidR="00273BD1" w:rsidRPr="00AB1A74" w:rsidRDefault="00273BD1" w:rsidP="00AB1A74">
      <w:pPr>
        <w:pStyle w:val="a5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 xml:space="preserve"> Составить план работы методического объединения на 2024-2025 учебный год.</w:t>
      </w:r>
    </w:p>
    <w:p w:rsidR="00273BD1" w:rsidRDefault="00273BD1" w:rsidP="006B24DA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7603" w:rsidRPr="00277603" w:rsidRDefault="00CB54FF" w:rsidP="00277603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77603">
        <w:rPr>
          <w:rFonts w:ascii="Times New Roman" w:hAnsi="Times New Roman" w:cs="Times New Roman"/>
          <w:sz w:val="28"/>
          <w:szCs w:val="28"/>
        </w:rPr>
        <w:t xml:space="preserve">        </w:t>
      </w:r>
      <w:r w:rsidR="00F37E26" w:rsidRPr="00277603">
        <w:rPr>
          <w:rFonts w:ascii="Times New Roman" w:hAnsi="Times New Roman" w:cs="Times New Roman"/>
          <w:sz w:val="24"/>
          <w:szCs w:val="24"/>
        </w:rPr>
        <w:t>Коллектив учителей начальной школы в этом году сост</w:t>
      </w:r>
      <w:r w:rsidR="008D67A5" w:rsidRPr="00277603">
        <w:rPr>
          <w:rFonts w:ascii="Times New Roman" w:hAnsi="Times New Roman" w:cs="Times New Roman"/>
          <w:sz w:val="24"/>
          <w:szCs w:val="24"/>
        </w:rPr>
        <w:t>оял  и</w:t>
      </w:r>
      <w:r w:rsidRPr="00277603">
        <w:rPr>
          <w:rFonts w:ascii="Times New Roman" w:hAnsi="Times New Roman" w:cs="Times New Roman"/>
          <w:sz w:val="24"/>
          <w:szCs w:val="24"/>
        </w:rPr>
        <w:t>з 9</w:t>
      </w:r>
      <w:r w:rsidR="008D67A5" w:rsidRPr="00277603">
        <w:rPr>
          <w:rFonts w:ascii="Times New Roman" w:hAnsi="Times New Roman" w:cs="Times New Roman"/>
          <w:sz w:val="24"/>
          <w:szCs w:val="24"/>
        </w:rPr>
        <w:t xml:space="preserve"> человек. Все учителя </w:t>
      </w:r>
      <w:r w:rsidR="00F37E26" w:rsidRPr="00277603">
        <w:rPr>
          <w:rFonts w:ascii="Times New Roman" w:hAnsi="Times New Roman" w:cs="Times New Roman"/>
          <w:sz w:val="24"/>
          <w:szCs w:val="24"/>
        </w:rPr>
        <w:t xml:space="preserve">имеют соответствующее педагогическое образование. </w:t>
      </w:r>
      <w:r w:rsidR="008D67A5" w:rsidRPr="00277603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В истекшем учебном году начальное звено насчитывало 9 классов комплектов.</w:t>
      </w:r>
      <w:r w:rsidRPr="00277603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902B36" w:rsidRPr="00902B36">
        <w:rPr>
          <w:rFonts w:ascii="Times New Roman" w:hAnsi="Times New Roman" w:cs="Times New Roman"/>
          <w:sz w:val="24"/>
          <w:szCs w:val="24"/>
        </w:rPr>
        <w:t>Все учителя начальных классов вели преподавание согласно обновленным ФГОС по утверждённым рабочим программам и календарно-тематическим планам с сайта «Конструктор рабочих программ».</w:t>
      </w:r>
      <w:r w:rsidR="00902B36" w:rsidRPr="00781F5D">
        <w:rPr>
          <w:rFonts w:ascii="Arial" w:hAnsi="Arial" w:cs="Arial"/>
          <w:color w:val="FF0000"/>
          <w:sz w:val="15"/>
          <w:szCs w:val="15"/>
        </w:rPr>
        <w:t xml:space="preserve"> </w:t>
      </w:r>
      <w:r w:rsidR="00277603" w:rsidRPr="00277603">
        <w:rPr>
          <w:rFonts w:ascii="Times New Roman" w:hAnsi="Times New Roman" w:cs="Times New Roman"/>
          <w:sz w:val="24"/>
          <w:szCs w:val="24"/>
        </w:rPr>
        <w:t xml:space="preserve">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 тестирования и других форм контроля учащихся.    В результате анализа выявлено, что программный материал пройден  по всем предметам и  во всех классах. Все контрольные работы проведены согласно </w:t>
      </w:r>
      <w:r w:rsidR="00277603" w:rsidRPr="00277603">
        <w:rPr>
          <w:rFonts w:ascii="Times New Roman" w:hAnsi="Times New Roman" w:cs="Times New Roman"/>
          <w:sz w:val="24"/>
          <w:szCs w:val="24"/>
        </w:rPr>
        <w:lastRenderedPageBreak/>
        <w:t>тематическому планированию в пол</w:t>
      </w:r>
      <w:r w:rsidR="00273BD1">
        <w:rPr>
          <w:rFonts w:ascii="Times New Roman" w:hAnsi="Times New Roman" w:cs="Times New Roman"/>
          <w:sz w:val="24"/>
          <w:szCs w:val="24"/>
        </w:rPr>
        <w:t>ном объеме. Учебный план на 2023-2024</w:t>
      </w:r>
      <w:r w:rsidR="00277603">
        <w:rPr>
          <w:rFonts w:ascii="Times New Roman" w:hAnsi="Times New Roman" w:cs="Times New Roman"/>
          <w:sz w:val="24"/>
          <w:szCs w:val="24"/>
        </w:rPr>
        <w:t xml:space="preserve"> </w:t>
      </w:r>
      <w:r w:rsidR="00277603" w:rsidRPr="00277603">
        <w:rPr>
          <w:rFonts w:ascii="Times New Roman" w:hAnsi="Times New Roman" w:cs="Times New Roman"/>
          <w:sz w:val="24"/>
          <w:szCs w:val="24"/>
        </w:rPr>
        <w:t>учебный год выполнен, учебные программы пройдены.</w:t>
      </w:r>
      <w:r w:rsidR="00277603" w:rsidRPr="00277603">
        <w:rPr>
          <w:rFonts w:cs="Times New Roman"/>
          <w:sz w:val="24"/>
          <w:szCs w:val="24"/>
        </w:rPr>
        <w:t xml:space="preserve">   </w:t>
      </w:r>
    </w:p>
    <w:p w:rsidR="00277603" w:rsidRDefault="0062000F" w:rsidP="0027760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741885">
        <w:t>По  итогам учебного года наблюдается качество знаний:</w:t>
      </w:r>
    </w:p>
    <w:p w:rsidR="00277603" w:rsidRPr="00277603" w:rsidRDefault="00277603" w:rsidP="0027760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5C614D" w:rsidRDefault="009C49C6" w:rsidP="009C49C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418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Мониторинг качества знаний по классам и предметам</w:t>
      </w:r>
    </w:p>
    <w:p w:rsidR="00BE52E6" w:rsidRPr="00741885" w:rsidRDefault="00BE52E6" w:rsidP="009C49C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3"/>
        <w:tblW w:w="10774" w:type="dxa"/>
        <w:tblInd w:w="-318" w:type="dxa"/>
        <w:tblLook w:val="04A0"/>
      </w:tblPr>
      <w:tblGrid>
        <w:gridCol w:w="1972"/>
        <w:gridCol w:w="1230"/>
        <w:gridCol w:w="997"/>
        <w:gridCol w:w="1290"/>
        <w:gridCol w:w="1168"/>
        <w:gridCol w:w="1428"/>
        <w:gridCol w:w="1413"/>
        <w:gridCol w:w="1276"/>
      </w:tblGrid>
      <w:tr w:rsidR="00FE7307" w:rsidRPr="00741885" w:rsidTr="00FE7307">
        <w:tc>
          <w:tcPr>
            <w:tcW w:w="1972" w:type="dxa"/>
            <w:tcBorders>
              <w:tl2br w:val="single" w:sz="4" w:space="0" w:color="auto"/>
            </w:tcBorders>
          </w:tcPr>
          <w:p w:rsidR="00FE7307" w:rsidRPr="00741885" w:rsidRDefault="00FE7307" w:rsidP="00741885">
            <w:pPr>
              <w:pStyle w:val="a4"/>
              <w:spacing w:before="0" w:beforeAutospacing="0" w:after="0" w:afterAutospacing="0"/>
              <w:contextualSpacing/>
              <w:jc w:val="right"/>
            </w:pPr>
            <w:r w:rsidRPr="00741885">
              <w:t>класс</w:t>
            </w:r>
          </w:p>
          <w:p w:rsidR="00FE7307" w:rsidRPr="00741885" w:rsidRDefault="00FE7307" w:rsidP="00741885">
            <w:pPr>
              <w:pStyle w:val="a4"/>
              <w:spacing w:before="0" w:beforeAutospacing="0" w:after="0" w:afterAutospacing="0"/>
              <w:contextualSpacing/>
              <w:jc w:val="both"/>
            </w:pPr>
          </w:p>
          <w:p w:rsidR="00FE7307" w:rsidRPr="00741885" w:rsidRDefault="00FE7307" w:rsidP="0074188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741885">
              <w:t>предмет</w:t>
            </w:r>
          </w:p>
        </w:tc>
        <w:tc>
          <w:tcPr>
            <w:tcW w:w="1230" w:type="dxa"/>
          </w:tcPr>
          <w:p w:rsidR="00FE7307" w:rsidRPr="00FE7307" w:rsidRDefault="00FE7307" w:rsidP="00FE730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E7307">
              <w:rPr>
                <w:sz w:val="22"/>
                <w:szCs w:val="22"/>
              </w:rPr>
              <w:t>2 а</w:t>
            </w:r>
          </w:p>
          <w:p w:rsidR="00FE7307" w:rsidRPr="00FE7307" w:rsidRDefault="00FE7307" w:rsidP="00FE730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FE7307">
              <w:rPr>
                <w:sz w:val="22"/>
                <w:szCs w:val="22"/>
              </w:rPr>
              <w:t>Прокопец</w:t>
            </w:r>
            <w:proofErr w:type="spellEnd"/>
            <w:r w:rsidRPr="00FE7307">
              <w:rPr>
                <w:sz w:val="22"/>
                <w:szCs w:val="22"/>
              </w:rPr>
              <w:t xml:space="preserve"> О. В.</w:t>
            </w:r>
          </w:p>
        </w:tc>
        <w:tc>
          <w:tcPr>
            <w:tcW w:w="997" w:type="dxa"/>
          </w:tcPr>
          <w:p w:rsidR="00FE7307" w:rsidRPr="00FE7307" w:rsidRDefault="00FE7307" w:rsidP="00FE730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E7307">
              <w:rPr>
                <w:sz w:val="22"/>
                <w:szCs w:val="22"/>
              </w:rPr>
              <w:t>2 б</w:t>
            </w:r>
          </w:p>
          <w:p w:rsidR="00FE7307" w:rsidRPr="00FE7307" w:rsidRDefault="00FE7307" w:rsidP="00FE730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E7307">
              <w:rPr>
                <w:sz w:val="22"/>
                <w:szCs w:val="22"/>
              </w:rPr>
              <w:t>Синица</w:t>
            </w:r>
          </w:p>
          <w:p w:rsidR="00FE7307" w:rsidRPr="00FE7307" w:rsidRDefault="00FE7307" w:rsidP="00FE730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E7307">
              <w:rPr>
                <w:sz w:val="22"/>
                <w:szCs w:val="22"/>
              </w:rPr>
              <w:t>Н. А.</w:t>
            </w:r>
          </w:p>
        </w:tc>
        <w:tc>
          <w:tcPr>
            <w:tcW w:w="1290" w:type="dxa"/>
          </w:tcPr>
          <w:p w:rsidR="00FE7307" w:rsidRPr="009A700E" w:rsidRDefault="00FE7307" w:rsidP="00AD6F7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9A700E">
              <w:rPr>
                <w:sz w:val="22"/>
                <w:szCs w:val="22"/>
              </w:rPr>
              <w:t>2в</w:t>
            </w:r>
          </w:p>
          <w:p w:rsidR="00FE7307" w:rsidRPr="009A700E" w:rsidRDefault="00FE7307" w:rsidP="00AD6F7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9A700E">
              <w:rPr>
                <w:sz w:val="22"/>
                <w:szCs w:val="22"/>
              </w:rPr>
              <w:t xml:space="preserve">Щетинина </w:t>
            </w:r>
          </w:p>
          <w:p w:rsidR="00FE7307" w:rsidRPr="009A700E" w:rsidRDefault="00FE7307" w:rsidP="00AD6F7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9A700E">
              <w:rPr>
                <w:sz w:val="22"/>
                <w:szCs w:val="22"/>
              </w:rPr>
              <w:t>И. А.</w:t>
            </w:r>
          </w:p>
          <w:p w:rsidR="00FE7307" w:rsidRPr="00FE7307" w:rsidRDefault="00FE7307" w:rsidP="0074188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FE7307" w:rsidRPr="00FE7307" w:rsidRDefault="00FE7307" w:rsidP="00AD6F7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E7307">
              <w:rPr>
                <w:sz w:val="22"/>
                <w:szCs w:val="22"/>
              </w:rPr>
              <w:t>3 а</w:t>
            </w:r>
          </w:p>
          <w:p w:rsidR="00FE7307" w:rsidRPr="00FE7307" w:rsidRDefault="00FE7307" w:rsidP="00AD6F7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E7307">
              <w:rPr>
                <w:sz w:val="22"/>
                <w:szCs w:val="22"/>
              </w:rPr>
              <w:t>Начатова</w:t>
            </w:r>
            <w:proofErr w:type="spellEnd"/>
            <w:r w:rsidRPr="00FE7307">
              <w:rPr>
                <w:sz w:val="22"/>
                <w:szCs w:val="22"/>
              </w:rPr>
              <w:t xml:space="preserve"> В. П.</w:t>
            </w:r>
          </w:p>
          <w:p w:rsidR="00FE7307" w:rsidRPr="00FE7307" w:rsidRDefault="00FE7307" w:rsidP="0074188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E7307" w:rsidRPr="00FE7307" w:rsidRDefault="00FE7307" w:rsidP="00AD6F7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FE7307">
              <w:rPr>
                <w:sz w:val="22"/>
                <w:szCs w:val="22"/>
              </w:rPr>
              <w:t>3б</w:t>
            </w:r>
          </w:p>
          <w:p w:rsidR="00FE7307" w:rsidRPr="00FE7307" w:rsidRDefault="00FE7307" w:rsidP="00AD6F7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E7307">
              <w:rPr>
                <w:sz w:val="22"/>
                <w:szCs w:val="22"/>
              </w:rPr>
              <w:t>Щербинина</w:t>
            </w:r>
            <w:proofErr w:type="spellEnd"/>
            <w:r w:rsidRPr="00FE7307">
              <w:rPr>
                <w:sz w:val="22"/>
                <w:szCs w:val="22"/>
              </w:rPr>
              <w:t xml:space="preserve"> С. А</w:t>
            </w:r>
          </w:p>
          <w:p w:rsidR="00FE7307" w:rsidRPr="00FE7307" w:rsidRDefault="00FE7307" w:rsidP="0074188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FE7307" w:rsidRPr="00357056" w:rsidRDefault="00FE7307" w:rsidP="00AD6F7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57056">
              <w:rPr>
                <w:sz w:val="22"/>
                <w:szCs w:val="22"/>
              </w:rPr>
              <w:t>4а</w:t>
            </w:r>
          </w:p>
          <w:p w:rsidR="00FE7307" w:rsidRPr="00357056" w:rsidRDefault="00FE7307" w:rsidP="00FE7307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57056">
              <w:rPr>
                <w:sz w:val="22"/>
                <w:szCs w:val="22"/>
              </w:rPr>
              <w:t>Кабакова</w:t>
            </w:r>
            <w:proofErr w:type="spellEnd"/>
            <w:r w:rsidRPr="00357056">
              <w:rPr>
                <w:sz w:val="22"/>
                <w:szCs w:val="22"/>
              </w:rPr>
              <w:t xml:space="preserve"> </w:t>
            </w:r>
          </w:p>
          <w:p w:rsidR="00FE7307" w:rsidRPr="00357056" w:rsidRDefault="00FE7307" w:rsidP="00FE7307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57056">
              <w:rPr>
                <w:sz w:val="22"/>
                <w:szCs w:val="22"/>
              </w:rPr>
              <w:t>Е. В.</w:t>
            </w:r>
          </w:p>
        </w:tc>
        <w:tc>
          <w:tcPr>
            <w:tcW w:w="1276" w:type="dxa"/>
          </w:tcPr>
          <w:p w:rsidR="00FE7307" w:rsidRPr="00357056" w:rsidRDefault="00FE7307" w:rsidP="00AD6F7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57056">
              <w:rPr>
                <w:sz w:val="22"/>
                <w:szCs w:val="22"/>
              </w:rPr>
              <w:t>4 б</w:t>
            </w:r>
          </w:p>
          <w:p w:rsidR="00FE7307" w:rsidRPr="00357056" w:rsidRDefault="00FE7307" w:rsidP="00FE7307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57056">
              <w:rPr>
                <w:sz w:val="22"/>
                <w:szCs w:val="22"/>
              </w:rPr>
              <w:t>Удодова</w:t>
            </w:r>
          </w:p>
          <w:p w:rsidR="00FE7307" w:rsidRPr="00357056" w:rsidRDefault="00FE7307" w:rsidP="00FE7307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57056">
              <w:rPr>
                <w:sz w:val="22"/>
                <w:szCs w:val="22"/>
              </w:rPr>
              <w:t xml:space="preserve"> О. Н.</w:t>
            </w:r>
          </w:p>
        </w:tc>
      </w:tr>
      <w:tr w:rsidR="009A700E" w:rsidRPr="00741885" w:rsidTr="00FE7307">
        <w:tc>
          <w:tcPr>
            <w:tcW w:w="1972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741885">
              <w:t>Русский язык</w:t>
            </w:r>
          </w:p>
        </w:tc>
        <w:tc>
          <w:tcPr>
            <w:tcW w:w="123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80, 8 </w:t>
            </w:r>
            <w:r w:rsidRPr="00741885">
              <w:t>%</w:t>
            </w:r>
          </w:p>
        </w:tc>
        <w:tc>
          <w:tcPr>
            <w:tcW w:w="997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76, 2</w:t>
            </w:r>
            <w:r w:rsidRPr="00741885">
              <w:t>%</w:t>
            </w:r>
          </w:p>
        </w:tc>
        <w:tc>
          <w:tcPr>
            <w:tcW w:w="129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 </w:t>
            </w:r>
            <w:r w:rsidRPr="00741885">
              <w:t xml:space="preserve"> </w:t>
            </w:r>
            <w:r>
              <w:t>11,1</w:t>
            </w:r>
            <w:r w:rsidRPr="00741885">
              <w:t>%</w:t>
            </w:r>
          </w:p>
        </w:tc>
        <w:tc>
          <w:tcPr>
            <w:tcW w:w="116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47,8</w:t>
            </w:r>
            <w:r w:rsidRPr="00741885">
              <w:t xml:space="preserve"> %</w:t>
            </w:r>
          </w:p>
        </w:tc>
        <w:tc>
          <w:tcPr>
            <w:tcW w:w="142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73,1 </w:t>
            </w:r>
            <w:r w:rsidRPr="00741885">
              <w:t>%</w:t>
            </w:r>
          </w:p>
        </w:tc>
        <w:tc>
          <w:tcPr>
            <w:tcW w:w="1413" w:type="dxa"/>
          </w:tcPr>
          <w:p w:rsidR="009A700E" w:rsidRPr="00741885" w:rsidRDefault="00357056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30 </w:t>
            </w:r>
            <w:r w:rsidR="009A700E" w:rsidRPr="00741885">
              <w:t>%</w:t>
            </w:r>
          </w:p>
        </w:tc>
        <w:tc>
          <w:tcPr>
            <w:tcW w:w="1276" w:type="dxa"/>
          </w:tcPr>
          <w:p w:rsidR="009A700E" w:rsidRPr="00741885" w:rsidRDefault="00AE5157" w:rsidP="009A700E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52,4 </w:t>
            </w:r>
            <w:r w:rsidR="009A700E" w:rsidRPr="00741885">
              <w:t>%</w:t>
            </w:r>
          </w:p>
        </w:tc>
      </w:tr>
      <w:tr w:rsidR="009A700E" w:rsidRPr="00741885" w:rsidTr="00FE7307">
        <w:tc>
          <w:tcPr>
            <w:tcW w:w="1972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741885">
              <w:t>Литературное чтение</w:t>
            </w:r>
          </w:p>
        </w:tc>
        <w:tc>
          <w:tcPr>
            <w:tcW w:w="123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92, 3</w:t>
            </w:r>
            <w:r w:rsidRPr="00741885">
              <w:t xml:space="preserve"> %</w:t>
            </w:r>
          </w:p>
        </w:tc>
        <w:tc>
          <w:tcPr>
            <w:tcW w:w="997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85, 7</w:t>
            </w:r>
            <w:r w:rsidRPr="00741885">
              <w:t>%</w:t>
            </w:r>
          </w:p>
        </w:tc>
        <w:tc>
          <w:tcPr>
            <w:tcW w:w="129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33,3  </w:t>
            </w:r>
            <w:r w:rsidRPr="00741885">
              <w:t>%</w:t>
            </w:r>
          </w:p>
        </w:tc>
        <w:tc>
          <w:tcPr>
            <w:tcW w:w="116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91, 3 </w:t>
            </w:r>
            <w:r w:rsidRPr="00741885">
              <w:t xml:space="preserve"> %</w:t>
            </w:r>
          </w:p>
        </w:tc>
        <w:tc>
          <w:tcPr>
            <w:tcW w:w="142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100</w:t>
            </w:r>
            <w:r w:rsidRPr="00741885">
              <w:t xml:space="preserve"> %</w:t>
            </w:r>
          </w:p>
        </w:tc>
        <w:tc>
          <w:tcPr>
            <w:tcW w:w="1413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 </w:t>
            </w:r>
            <w:r w:rsidR="00357056">
              <w:t xml:space="preserve">65 </w:t>
            </w:r>
            <w:r w:rsidRPr="00741885">
              <w:t>%</w:t>
            </w:r>
          </w:p>
        </w:tc>
        <w:tc>
          <w:tcPr>
            <w:tcW w:w="1276" w:type="dxa"/>
          </w:tcPr>
          <w:p w:rsidR="009A700E" w:rsidRPr="00741885" w:rsidRDefault="00AE5157" w:rsidP="0051778D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95,2</w:t>
            </w:r>
            <w:r w:rsidR="009A700E">
              <w:t xml:space="preserve"> </w:t>
            </w:r>
            <w:r w:rsidR="009A700E" w:rsidRPr="00741885">
              <w:t>%</w:t>
            </w:r>
          </w:p>
        </w:tc>
      </w:tr>
      <w:tr w:rsidR="009A700E" w:rsidRPr="00741885" w:rsidTr="00FE7307">
        <w:tc>
          <w:tcPr>
            <w:tcW w:w="1972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741885">
              <w:t>Математика</w:t>
            </w:r>
          </w:p>
        </w:tc>
        <w:tc>
          <w:tcPr>
            <w:tcW w:w="123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76, 9 </w:t>
            </w:r>
            <w:r w:rsidRPr="00741885">
              <w:t>%</w:t>
            </w:r>
          </w:p>
        </w:tc>
        <w:tc>
          <w:tcPr>
            <w:tcW w:w="997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741885">
              <w:t xml:space="preserve"> </w:t>
            </w:r>
            <w:r>
              <w:t xml:space="preserve">81 </w:t>
            </w:r>
            <w:r w:rsidRPr="00741885">
              <w:t>%</w:t>
            </w:r>
          </w:p>
        </w:tc>
        <w:tc>
          <w:tcPr>
            <w:tcW w:w="129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22,2 </w:t>
            </w:r>
            <w:r w:rsidRPr="00741885">
              <w:t>%</w:t>
            </w:r>
          </w:p>
        </w:tc>
        <w:tc>
          <w:tcPr>
            <w:tcW w:w="116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69,6</w:t>
            </w:r>
            <w:r w:rsidRPr="00741885">
              <w:t xml:space="preserve"> %</w:t>
            </w:r>
          </w:p>
        </w:tc>
        <w:tc>
          <w:tcPr>
            <w:tcW w:w="142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80, 8 </w:t>
            </w:r>
            <w:r w:rsidRPr="00741885">
              <w:t>%</w:t>
            </w:r>
          </w:p>
        </w:tc>
        <w:tc>
          <w:tcPr>
            <w:tcW w:w="1413" w:type="dxa"/>
          </w:tcPr>
          <w:p w:rsidR="009A700E" w:rsidRPr="00741885" w:rsidRDefault="00357056" w:rsidP="009A700E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35 </w:t>
            </w:r>
            <w:r w:rsidR="009A700E" w:rsidRPr="00741885">
              <w:t>%</w:t>
            </w:r>
          </w:p>
        </w:tc>
        <w:tc>
          <w:tcPr>
            <w:tcW w:w="1276" w:type="dxa"/>
          </w:tcPr>
          <w:p w:rsidR="009A700E" w:rsidRPr="00741885" w:rsidRDefault="00AE5157" w:rsidP="009A700E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66,7 </w:t>
            </w:r>
            <w:r w:rsidR="009A700E" w:rsidRPr="00741885">
              <w:t>%</w:t>
            </w:r>
          </w:p>
        </w:tc>
      </w:tr>
      <w:tr w:rsidR="009A700E" w:rsidRPr="00741885" w:rsidTr="00FE7307">
        <w:tc>
          <w:tcPr>
            <w:tcW w:w="1972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741885">
              <w:t>Окружающий мир</w:t>
            </w:r>
          </w:p>
        </w:tc>
        <w:tc>
          <w:tcPr>
            <w:tcW w:w="123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92, 3</w:t>
            </w:r>
            <w:r w:rsidRPr="00741885">
              <w:t xml:space="preserve"> %</w:t>
            </w:r>
          </w:p>
        </w:tc>
        <w:tc>
          <w:tcPr>
            <w:tcW w:w="997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90, 5</w:t>
            </w:r>
            <w:r w:rsidRPr="00741885">
              <w:t>%</w:t>
            </w:r>
          </w:p>
        </w:tc>
        <w:tc>
          <w:tcPr>
            <w:tcW w:w="129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741885">
              <w:t xml:space="preserve"> </w:t>
            </w:r>
            <w:r>
              <w:t xml:space="preserve">33,3  </w:t>
            </w:r>
            <w:r w:rsidRPr="00741885">
              <w:t>%</w:t>
            </w:r>
          </w:p>
        </w:tc>
        <w:tc>
          <w:tcPr>
            <w:tcW w:w="116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73, 9</w:t>
            </w:r>
            <w:r w:rsidRPr="00741885">
              <w:t>%</w:t>
            </w:r>
          </w:p>
        </w:tc>
        <w:tc>
          <w:tcPr>
            <w:tcW w:w="142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96, 2 </w:t>
            </w:r>
            <w:r w:rsidRPr="00741885">
              <w:t>%</w:t>
            </w:r>
          </w:p>
        </w:tc>
        <w:tc>
          <w:tcPr>
            <w:tcW w:w="1413" w:type="dxa"/>
          </w:tcPr>
          <w:p w:rsidR="009A700E" w:rsidRPr="00741885" w:rsidRDefault="00357056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50 </w:t>
            </w:r>
            <w:r w:rsidR="009A700E" w:rsidRPr="00741885">
              <w:t xml:space="preserve"> %</w:t>
            </w:r>
          </w:p>
        </w:tc>
        <w:tc>
          <w:tcPr>
            <w:tcW w:w="1276" w:type="dxa"/>
          </w:tcPr>
          <w:p w:rsidR="009A700E" w:rsidRPr="00741885" w:rsidRDefault="00AE5157" w:rsidP="0051778D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61,9</w:t>
            </w:r>
            <w:r w:rsidR="009A700E" w:rsidRPr="00741885">
              <w:t xml:space="preserve"> %</w:t>
            </w:r>
          </w:p>
        </w:tc>
      </w:tr>
      <w:tr w:rsidR="009A700E" w:rsidRPr="00741885" w:rsidTr="00FE7307">
        <w:tc>
          <w:tcPr>
            <w:tcW w:w="1972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741885">
              <w:t>Изобразительное искусство</w:t>
            </w:r>
          </w:p>
        </w:tc>
        <w:tc>
          <w:tcPr>
            <w:tcW w:w="123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100 </w:t>
            </w:r>
            <w:r w:rsidRPr="00741885">
              <w:t>%</w:t>
            </w:r>
          </w:p>
        </w:tc>
        <w:tc>
          <w:tcPr>
            <w:tcW w:w="997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741885">
              <w:t>100 %</w:t>
            </w:r>
          </w:p>
        </w:tc>
        <w:tc>
          <w:tcPr>
            <w:tcW w:w="129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100</w:t>
            </w:r>
            <w:r w:rsidRPr="00741885">
              <w:t xml:space="preserve"> %</w:t>
            </w:r>
          </w:p>
        </w:tc>
        <w:tc>
          <w:tcPr>
            <w:tcW w:w="116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95, 7</w:t>
            </w:r>
            <w:r w:rsidRPr="00741885">
              <w:t xml:space="preserve"> %</w:t>
            </w:r>
          </w:p>
        </w:tc>
        <w:tc>
          <w:tcPr>
            <w:tcW w:w="142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100 </w:t>
            </w:r>
            <w:r w:rsidRPr="00741885">
              <w:t>%</w:t>
            </w:r>
          </w:p>
        </w:tc>
        <w:tc>
          <w:tcPr>
            <w:tcW w:w="1413" w:type="dxa"/>
          </w:tcPr>
          <w:p w:rsidR="009A700E" w:rsidRPr="00741885" w:rsidRDefault="00357056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100 </w:t>
            </w:r>
            <w:r w:rsidR="009A700E" w:rsidRPr="00741885">
              <w:t>%</w:t>
            </w:r>
          </w:p>
        </w:tc>
        <w:tc>
          <w:tcPr>
            <w:tcW w:w="1276" w:type="dxa"/>
          </w:tcPr>
          <w:p w:rsidR="009A700E" w:rsidRPr="00741885" w:rsidRDefault="00AE5157" w:rsidP="0051778D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100 </w:t>
            </w:r>
            <w:r w:rsidR="009A700E" w:rsidRPr="00741885">
              <w:t>%</w:t>
            </w:r>
          </w:p>
        </w:tc>
      </w:tr>
      <w:tr w:rsidR="009A700E" w:rsidRPr="00741885" w:rsidTr="00FE7307">
        <w:tc>
          <w:tcPr>
            <w:tcW w:w="1972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741885">
              <w:t>Технология</w:t>
            </w:r>
          </w:p>
        </w:tc>
        <w:tc>
          <w:tcPr>
            <w:tcW w:w="123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100 </w:t>
            </w:r>
            <w:r w:rsidRPr="00741885">
              <w:t>%</w:t>
            </w:r>
          </w:p>
        </w:tc>
        <w:tc>
          <w:tcPr>
            <w:tcW w:w="997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100</w:t>
            </w:r>
            <w:r w:rsidRPr="00741885">
              <w:t xml:space="preserve"> %</w:t>
            </w:r>
          </w:p>
        </w:tc>
        <w:tc>
          <w:tcPr>
            <w:tcW w:w="1290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100</w:t>
            </w:r>
            <w:r w:rsidRPr="00741885">
              <w:t xml:space="preserve"> %</w:t>
            </w:r>
          </w:p>
        </w:tc>
        <w:tc>
          <w:tcPr>
            <w:tcW w:w="116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100 </w:t>
            </w:r>
            <w:r w:rsidRPr="00741885">
              <w:t xml:space="preserve"> %</w:t>
            </w:r>
          </w:p>
        </w:tc>
        <w:tc>
          <w:tcPr>
            <w:tcW w:w="1428" w:type="dxa"/>
          </w:tcPr>
          <w:p w:rsidR="009A700E" w:rsidRPr="00741885" w:rsidRDefault="009A700E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 xml:space="preserve">100 </w:t>
            </w:r>
            <w:r w:rsidRPr="00741885">
              <w:t>%</w:t>
            </w:r>
          </w:p>
        </w:tc>
        <w:tc>
          <w:tcPr>
            <w:tcW w:w="1413" w:type="dxa"/>
          </w:tcPr>
          <w:p w:rsidR="009A700E" w:rsidRPr="00741885" w:rsidRDefault="00357056" w:rsidP="00741885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100</w:t>
            </w:r>
            <w:r w:rsidR="009A700E">
              <w:t xml:space="preserve"> </w:t>
            </w:r>
            <w:r w:rsidR="009A700E" w:rsidRPr="00741885">
              <w:t xml:space="preserve"> %</w:t>
            </w:r>
          </w:p>
        </w:tc>
        <w:tc>
          <w:tcPr>
            <w:tcW w:w="1276" w:type="dxa"/>
          </w:tcPr>
          <w:p w:rsidR="009A700E" w:rsidRPr="00741885" w:rsidRDefault="00AE5157" w:rsidP="0051778D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t>100</w:t>
            </w:r>
            <w:r w:rsidR="009A700E">
              <w:t xml:space="preserve"> </w:t>
            </w:r>
            <w:r w:rsidR="009A700E" w:rsidRPr="00741885">
              <w:t xml:space="preserve"> %</w:t>
            </w:r>
          </w:p>
        </w:tc>
      </w:tr>
    </w:tbl>
    <w:p w:rsidR="00541246" w:rsidRDefault="00541246" w:rsidP="00A730F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000F" w:rsidRPr="00E469EC" w:rsidRDefault="0062000F" w:rsidP="009C49C6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E469EC">
        <w:t>Анализируя качество знаний учащихся начальных классов по отдельным предметам можно сделать следующие выводы:</w:t>
      </w:r>
    </w:p>
    <w:p w:rsidR="0062000F" w:rsidRPr="00E469EC" w:rsidRDefault="0062000F" w:rsidP="00CA7CDC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E469EC">
        <w:rPr>
          <w:b/>
        </w:rPr>
        <w:t>русский язык</w:t>
      </w:r>
      <w:r w:rsidRPr="00E469EC">
        <w:t xml:space="preserve"> – высокие </w:t>
      </w:r>
      <w:r w:rsidR="0051778D">
        <w:t>результаты  2 а (80, 8</w:t>
      </w:r>
      <w:r w:rsidRPr="00E469EC">
        <w:t xml:space="preserve"> %)</w:t>
      </w:r>
      <w:r w:rsidR="0051778D">
        <w:t>, 2б (76,2</w:t>
      </w:r>
      <w:r w:rsidR="00D66487" w:rsidRPr="00E469EC">
        <w:t xml:space="preserve"> %)</w:t>
      </w:r>
      <w:r w:rsidR="0051778D">
        <w:t xml:space="preserve">, 3 б </w:t>
      </w:r>
      <w:proofErr w:type="gramStart"/>
      <w:r w:rsidR="0051778D">
        <w:t xml:space="preserve">( </w:t>
      </w:r>
      <w:proofErr w:type="gramEnd"/>
      <w:r w:rsidR="0051778D">
        <w:t>7</w:t>
      </w:r>
      <w:r w:rsidR="00D03D8F">
        <w:t>3</w:t>
      </w:r>
      <w:r w:rsidR="0051778D">
        <w:t>, 1</w:t>
      </w:r>
      <w:r w:rsidR="00D03D8F">
        <w:t>%)</w:t>
      </w:r>
    </w:p>
    <w:p w:rsidR="0062000F" w:rsidRPr="00E469EC" w:rsidRDefault="00AB1A74" w:rsidP="00CA7CDC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низкое качество  2в</w:t>
      </w:r>
      <w:r w:rsidR="00CA7CDC">
        <w:t xml:space="preserve">  (11,1</w:t>
      </w:r>
      <w:r w:rsidR="00A66F09" w:rsidRPr="00E469EC">
        <w:t xml:space="preserve"> %)</w:t>
      </w:r>
      <w:r w:rsidR="00CA7CDC">
        <w:t xml:space="preserve"> и 4 б (30</w:t>
      </w:r>
      <w:r w:rsidR="006A117A">
        <w:t xml:space="preserve"> %)</w:t>
      </w:r>
    </w:p>
    <w:p w:rsidR="00093145" w:rsidRDefault="0062000F" w:rsidP="00CA7CDC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E469EC">
        <w:rPr>
          <w:b/>
        </w:rPr>
        <w:t>литературное чтени</w:t>
      </w:r>
      <w:r w:rsidR="00D66487" w:rsidRPr="00E469EC">
        <w:rPr>
          <w:b/>
        </w:rPr>
        <w:t>е</w:t>
      </w:r>
      <w:r w:rsidR="00D66487" w:rsidRPr="00E469EC">
        <w:t xml:space="preserve"> -</w:t>
      </w:r>
      <w:r w:rsidRPr="00E469EC">
        <w:t xml:space="preserve"> вы</w:t>
      </w:r>
      <w:r w:rsidR="00D03D8F">
        <w:t>сокие результаты   (80-</w:t>
      </w:r>
      <w:r w:rsidR="00CA7CDC">
        <w:t>100%)  2а, 2б, 3</w:t>
      </w:r>
      <w:r w:rsidR="00D03D8F">
        <w:t xml:space="preserve"> а</w:t>
      </w:r>
      <w:r w:rsidR="00D03D8F" w:rsidRPr="00E469EC">
        <w:t xml:space="preserve">  </w:t>
      </w:r>
      <w:r w:rsidR="00CA7CDC">
        <w:t>и 4 б</w:t>
      </w:r>
    </w:p>
    <w:p w:rsidR="00CA7CDC" w:rsidRPr="00E469EC" w:rsidRDefault="00CA7CDC" w:rsidP="00CA7CDC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низкое качество  2в  (33,3</w:t>
      </w:r>
      <w:r w:rsidRPr="00E469EC">
        <w:t xml:space="preserve"> %)</w:t>
      </w:r>
      <w:r>
        <w:t xml:space="preserve"> и 4 б (30 %)</w:t>
      </w:r>
    </w:p>
    <w:p w:rsidR="0062000F" w:rsidRPr="00E469EC" w:rsidRDefault="0062000F" w:rsidP="00CA7CDC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E469EC">
        <w:rPr>
          <w:b/>
        </w:rPr>
        <w:t>математика</w:t>
      </w:r>
      <w:r w:rsidRPr="00E469EC">
        <w:t xml:space="preserve"> - высокие результаты </w:t>
      </w:r>
      <w:r w:rsidR="00CA7CDC">
        <w:t>2б (81</w:t>
      </w:r>
      <w:r w:rsidR="00D03D8F">
        <w:t xml:space="preserve"> %)</w:t>
      </w:r>
      <w:r w:rsidR="00D03D8F" w:rsidRPr="00E469EC">
        <w:t>,</w:t>
      </w:r>
      <w:r w:rsidR="00CA7CDC">
        <w:t xml:space="preserve"> 3б (80,8 </w:t>
      </w:r>
      <w:r w:rsidR="00D03D8F">
        <w:t>%)</w:t>
      </w:r>
    </w:p>
    <w:p w:rsidR="0062000F" w:rsidRPr="00E469EC" w:rsidRDefault="00C92E5C" w:rsidP="00CA7CDC">
      <w:pPr>
        <w:pStyle w:val="a4"/>
        <w:shd w:val="clear" w:color="auto" w:fill="FFFFFF"/>
        <w:spacing w:before="0" w:beforeAutospacing="0" w:after="0" w:afterAutospacing="0" w:line="276" w:lineRule="auto"/>
      </w:pPr>
      <w:r>
        <w:t>низкое качество 2 в (22, 2</w:t>
      </w:r>
      <w:r w:rsidR="00D03D8F">
        <w:t xml:space="preserve"> %)</w:t>
      </w:r>
      <w:r>
        <w:t xml:space="preserve"> и 4 а (35 %)</w:t>
      </w:r>
    </w:p>
    <w:p w:rsidR="00093145" w:rsidRDefault="0062000F" w:rsidP="00CA7CDC">
      <w:pPr>
        <w:pStyle w:val="a4"/>
        <w:shd w:val="clear" w:color="auto" w:fill="FFFFFF"/>
        <w:spacing w:before="0" w:beforeAutospacing="0" w:after="0" w:afterAutospacing="0" w:line="276" w:lineRule="auto"/>
      </w:pPr>
      <w:r w:rsidRPr="00E469EC">
        <w:rPr>
          <w:b/>
        </w:rPr>
        <w:t>окружающий мир</w:t>
      </w:r>
      <w:r w:rsidR="00B03D06">
        <w:rPr>
          <w:b/>
        </w:rPr>
        <w:t xml:space="preserve"> </w:t>
      </w:r>
      <w:r w:rsidRPr="00E469EC">
        <w:t>-</w:t>
      </w:r>
      <w:r w:rsidR="00093145" w:rsidRPr="00E469EC">
        <w:t xml:space="preserve"> высокие результаты </w:t>
      </w:r>
      <w:r w:rsidR="00C92E5C">
        <w:t>(80-100%)  2а, 2б, 3 б</w:t>
      </w:r>
      <w:r w:rsidR="00093145" w:rsidRPr="00E469EC">
        <w:t xml:space="preserve"> </w:t>
      </w:r>
    </w:p>
    <w:p w:rsidR="00CA7CDC" w:rsidRPr="00E469EC" w:rsidRDefault="00CA7CDC" w:rsidP="00CA7CDC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D03D8F" w:rsidRPr="00AA6E4E" w:rsidRDefault="00277603" w:rsidP="00AA6E4E">
      <w:pPr>
        <w:ind w:right="2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E4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03D06" w:rsidRP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адаптации учителя первых классов</w:t>
      </w:r>
      <w:r w:rsidR="006D08DF" w:rsidRP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Зайцева О. А и  Руль В. , </w:t>
      </w:r>
      <w:r w:rsidR="00B03D06" w:rsidRP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 работу по сплочению детского коллектива, формированию коммуникативных навыков учащихся. В начале года </w:t>
      </w:r>
      <w:r w:rsidR="006D08DF" w:rsidRP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учителями </w:t>
      </w:r>
      <w:r w:rsidR="00B03D06" w:rsidRP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проведена педагогическая диагностика стартовой готовности к успешному обучению в начальной школе.</w:t>
      </w:r>
      <w:r w:rsidR="006D08DF" w:rsidRP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 школы </w:t>
      </w:r>
      <w:proofErr w:type="spellStart"/>
      <w:r w:rsidR="006D08DF" w:rsidRP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бакова</w:t>
      </w:r>
      <w:proofErr w:type="spellEnd"/>
      <w:r w:rsid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В.  провела </w:t>
      </w:r>
      <w:r w:rsidR="006D08DF" w:rsidRP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психодиагностический мониторинг адаптации первоклассников к школе.</w:t>
      </w:r>
      <w:r w:rsidR="00AA6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4ABF" w:rsidRPr="00AA6E4E">
        <w:rPr>
          <w:rFonts w:ascii="Times New Roman" w:eastAsia="Times New Roman" w:hAnsi="Times New Roman" w:cs="Times New Roman"/>
          <w:sz w:val="24"/>
          <w:szCs w:val="24"/>
        </w:rPr>
        <w:t>На заседании МО учителей были подведены итоги</w:t>
      </w:r>
      <w:r w:rsidR="001B657D" w:rsidRPr="00AA6E4E">
        <w:rPr>
          <w:rFonts w:ascii="Times New Roman" w:eastAsia="Calibri" w:hAnsi="Times New Roman" w:cs="Times New Roman"/>
          <w:sz w:val="24"/>
          <w:szCs w:val="24"/>
        </w:rPr>
        <w:t xml:space="preserve"> адаптац</w:t>
      </w:r>
      <w:r w:rsidR="003135FB" w:rsidRPr="00AA6E4E">
        <w:rPr>
          <w:rFonts w:ascii="Times New Roman" w:eastAsia="Calibri" w:hAnsi="Times New Roman" w:cs="Times New Roman"/>
          <w:sz w:val="24"/>
          <w:szCs w:val="24"/>
        </w:rPr>
        <w:t>ионного периода первоклассников, а также обсудили проблемы адаптации младших школьников  и пути их решения</w:t>
      </w:r>
      <w:r w:rsidR="00BE52E6" w:rsidRPr="00AA6E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BC3" w:rsidRPr="003B1DA0" w:rsidRDefault="00BE52E6" w:rsidP="003B1D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6E4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780" w:rsidRPr="00E469EC">
        <w:rPr>
          <w:rFonts w:ascii="Times New Roman" w:hAnsi="Times New Roman" w:cs="Times New Roman"/>
          <w:sz w:val="24"/>
          <w:szCs w:val="24"/>
        </w:rPr>
        <w:t>Одно из направлений в методической работе учителей – это организация работы с одаренными и способными учащимися</w:t>
      </w:r>
      <w:r w:rsidR="001C6B3B">
        <w:rPr>
          <w:rFonts w:ascii="Times New Roman" w:hAnsi="Times New Roman" w:cs="Times New Roman"/>
          <w:sz w:val="24"/>
          <w:szCs w:val="24"/>
        </w:rPr>
        <w:t xml:space="preserve">. </w:t>
      </w:r>
      <w:r w:rsidR="001C6B3B" w:rsidRPr="001C6B3B">
        <w:rPr>
          <w:rFonts w:ascii="Times New Roman" w:hAnsi="Times New Roman" w:cs="Times New Roman"/>
          <w:sz w:val="24"/>
          <w:szCs w:val="24"/>
        </w:rPr>
        <w:t>В течение года продолжалась целенаправленная работа с одаренными детьми среди учащихся начальной школы</w:t>
      </w:r>
      <w:r w:rsidR="001C6B3B">
        <w:t>.</w:t>
      </w:r>
      <w:r w:rsidR="001C6B3B" w:rsidRPr="001C6B3B">
        <w:rPr>
          <w:rFonts w:ascii="Times New Roman" w:hAnsi="Times New Roman" w:cs="Times New Roman"/>
          <w:sz w:val="24"/>
          <w:szCs w:val="24"/>
        </w:rPr>
        <w:t xml:space="preserve"> </w:t>
      </w:r>
      <w:r w:rsidR="001C6B3B" w:rsidRPr="00E469EC">
        <w:rPr>
          <w:rFonts w:ascii="Times New Roman" w:hAnsi="Times New Roman" w:cs="Times New Roman"/>
          <w:sz w:val="24"/>
          <w:szCs w:val="24"/>
        </w:rPr>
        <w:t xml:space="preserve">В школе отработана система </w:t>
      </w:r>
      <w:r w:rsidR="0087423D">
        <w:rPr>
          <w:rFonts w:ascii="Times New Roman" w:hAnsi="Times New Roman" w:cs="Times New Roman"/>
          <w:sz w:val="24"/>
          <w:szCs w:val="24"/>
        </w:rPr>
        <w:t>организации работы по участию в предметной муниципальной олимпиаде школьников 1-6 классов.</w:t>
      </w:r>
    </w:p>
    <w:p w:rsidR="005D2100" w:rsidRPr="00E170B7" w:rsidRDefault="005D2100" w:rsidP="005D21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170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Итоги предметной муниципальной олимпиады школьников 1- 6 классов</w:t>
      </w:r>
    </w:p>
    <w:tbl>
      <w:tblPr>
        <w:tblStyle w:val="a3"/>
        <w:tblW w:w="0" w:type="auto"/>
        <w:tblLook w:val="04A0"/>
      </w:tblPr>
      <w:tblGrid>
        <w:gridCol w:w="675"/>
        <w:gridCol w:w="2533"/>
        <w:gridCol w:w="1151"/>
        <w:gridCol w:w="1884"/>
        <w:gridCol w:w="2140"/>
        <w:gridCol w:w="1579"/>
      </w:tblGrid>
      <w:tr w:rsidR="005D2100" w:rsidRPr="00E170B7" w:rsidTr="00AA6E4E">
        <w:tc>
          <w:tcPr>
            <w:tcW w:w="675" w:type="dxa"/>
          </w:tcPr>
          <w:p w:rsidR="005D2100" w:rsidRPr="00E170B7" w:rsidRDefault="005D2100" w:rsidP="005D21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№ п. п.</w:t>
            </w:r>
          </w:p>
        </w:tc>
        <w:tc>
          <w:tcPr>
            <w:tcW w:w="2533" w:type="dxa"/>
          </w:tcPr>
          <w:p w:rsidR="005D2100" w:rsidRPr="00E170B7" w:rsidRDefault="005D2100" w:rsidP="005D21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Ф. И. ученика</w:t>
            </w:r>
          </w:p>
        </w:tc>
        <w:tc>
          <w:tcPr>
            <w:tcW w:w="1151" w:type="dxa"/>
          </w:tcPr>
          <w:p w:rsidR="005D2100" w:rsidRPr="00E170B7" w:rsidRDefault="005D2100" w:rsidP="005D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4" w:type="dxa"/>
          </w:tcPr>
          <w:p w:rsidR="005D2100" w:rsidRPr="00E170B7" w:rsidRDefault="005D2100" w:rsidP="005D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40" w:type="dxa"/>
          </w:tcPr>
          <w:p w:rsidR="005D2100" w:rsidRPr="00E170B7" w:rsidRDefault="005D2100" w:rsidP="005D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79" w:type="dxa"/>
          </w:tcPr>
          <w:p w:rsidR="005D2100" w:rsidRPr="00E170B7" w:rsidRDefault="005D2100" w:rsidP="005D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170B7" w:rsidRPr="00E170B7" w:rsidTr="00AA6E4E">
        <w:tc>
          <w:tcPr>
            <w:tcW w:w="675" w:type="dxa"/>
          </w:tcPr>
          <w:p w:rsidR="00E170B7" w:rsidRPr="00E170B7" w:rsidRDefault="00E170B7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E170B7" w:rsidRPr="00AA6E4E" w:rsidRDefault="00AA6E4E" w:rsidP="002165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Сулейменов Тимур</w:t>
            </w:r>
          </w:p>
        </w:tc>
        <w:tc>
          <w:tcPr>
            <w:tcW w:w="1151" w:type="dxa"/>
          </w:tcPr>
          <w:p w:rsidR="00E170B7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884" w:type="dxa"/>
          </w:tcPr>
          <w:p w:rsidR="00E170B7" w:rsidRPr="00E170B7" w:rsidRDefault="00E170B7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40" w:type="dxa"/>
          </w:tcPr>
          <w:p w:rsidR="00E170B7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 О. А</w:t>
            </w:r>
          </w:p>
        </w:tc>
        <w:tc>
          <w:tcPr>
            <w:tcW w:w="1579" w:type="dxa"/>
          </w:tcPr>
          <w:p w:rsidR="00E170B7" w:rsidRPr="00E170B7" w:rsidRDefault="00E170B7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A6E4E" w:rsidRPr="00E170B7" w:rsidTr="00AA6E4E">
        <w:tc>
          <w:tcPr>
            <w:tcW w:w="675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AA6E4E" w:rsidRPr="00E170B7" w:rsidRDefault="00AA6E4E" w:rsidP="002165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51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884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40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 О. А</w:t>
            </w:r>
          </w:p>
        </w:tc>
        <w:tc>
          <w:tcPr>
            <w:tcW w:w="1579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A6E4E" w:rsidRPr="00E170B7" w:rsidTr="00AA6E4E">
        <w:tc>
          <w:tcPr>
            <w:tcW w:w="675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AA6E4E" w:rsidRPr="00E170B7" w:rsidRDefault="00AA6E4E" w:rsidP="002165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1151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884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 А.</w:t>
            </w:r>
          </w:p>
        </w:tc>
        <w:tc>
          <w:tcPr>
            <w:tcW w:w="1579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A6E4E" w:rsidRPr="00E170B7" w:rsidTr="00AA6E4E">
        <w:tc>
          <w:tcPr>
            <w:tcW w:w="675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AA6E4E" w:rsidRPr="00E170B7" w:rsidRDefault="0002521D" w:rsidP="002165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Арина</w:t>
            </w:r>
          </w:p>
        </w:tc>
        <w:tc>
          <w:tcPr>
            <w:tcW w:w="1151" w:type="dxa"/>
          </w:tcPr>
          <w:p w:rsidR="00AA6E4E" w:rsidRPr="00E170B7" w:rsidRDefault="0002521D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884" w:type="dxa"/>
          </w:tcPr>
          <w:p w:rsidR="00AA6E4E" w:rsidRPr="00E170B7" w:rsidRDefault="0002521D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79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A6E4E" w:rsidRPr="00E170B7" w:rsidTr="00AA6E4E">
        <w:tc>
          <w:tcPr>
            <w:tcW w:w="675" w:type="dxa"/>
          </w:tcPr>
          <w:p w:rsidR="00AA6E4E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AA6E4E" w:rsidRPr="00E170B7" w:rsidRDefault="0002521D" w:rsidP="002165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Мария</w:t>
            </w:r>
          </w:p>
        </w:tc>
        <w:tc>
          <w:tcPr>
            <w:tcW w:w="1151" w:type="dxa"/>
          </w:tcPr>
          <w:p w:rsidR="00AA6E4E" w:rsidRPr="00E170B7" w:rsidRDefault="0002521D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84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0" w:type="dxa"/>
          </w:tcPr>
          <w:p w:rsidR="00AA6E4E" w:rsidRPr="00E170B7" w:rsidRDefault="0002521D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579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A6E4E" w:rsidRPr="00E170B7" w:rsidTr="00AA6E4E">
        <w:tc>
          <w:tcPr>
            <w:tcW w:w="675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AA6E4E" w:rsidRPr="00E170B7" w:rsidRDefault="0002521D" w:rsidP="002165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Вячеслав</w:t>
            </w:r>
          </w:p>
        </w:tc>
        <w:tc>
          <w:tcPr>
            <w:tcW w:w="1151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0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Удодова О. Н.</w:t>
            </w:r>
          </w:p>
        </w:tc>
        <w:tc>
          <w:tcPr>
            <w:tcW w:w="1579" w:type="dxa"/>
          </w:tcPr>
          <w:p w:rsidR="00AA6E4E" w:rsidRPr="00E170B7" w:rsidRDefault="00AA6E4E" w:rsidP="002165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5D2100" w:rsidRPr="00E170B7" w:rsidRDefault="005D2100" w:rsidP="005D2100">
      <w:pPr>
        <w:rPr>
          <w:rFonts w:ascii="Times New Roman" w:hAnsi="Times New Roman" w:cs="Times New Roman"/>
          <w:sz w:val="24"/>
          <w:szCs w:val="24"/>
        </w:rPr>
      </w:pPr>
    </w:p>
    <w:p w:rsidR="00AD6F77" w:rsidRDefault="002C5BC3" w:rsidP="00AD6F77">
      <w:pPr>
        <w:rPr>
          <w:rFonts w:ascii="Times New Roman" w:hAnsi="Times New Roman" w:cs="Times New Roman"/>
          <w:sz w:val="24"/>
          <w:szCs w:val="24"/>
        </w:rPr>
      </w:pPr>
      <w:r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В течение учебного года</w:t>
      </w:r>
      <w:r w:rsidR="00AF464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обучающиеся 1</w:t>
      </w:r>
      <w:r w:rsidR="00293F6D"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>-4  классов</w:t>
      </w:r>
      <w:r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3F6D"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принимали активное участие во всероссийских предметных и </w:t>
      </w:r>
      <w:proofErr w:type="spellStart"/>
      <w:r w:rsidR="00293F6D"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293F6D"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олимпиадах </w:t>
      </w:r>
      <w:r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портале «</w:t>
      </w:r>
      <w:proofErr w:type="spellStart"/>
      <w:r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293F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A260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10173" w:type="dxa"/>
        <w:tblLayout w:type="fixed"/>
        <w:tblLook w:val="04A0"/>
      </w:tblPr>
      <w:tblGrid>
        <w:gridCol w:w="4503"/>
        <w:gridCol w:w="1275"/>
        <w:gridCol w:w="2127"/>
        <w:gridCol w:w="2268"/>
      </w:tblGrid>
      <w:tr w:rsidR="000059B3" w:rsidTr="000059B3">
        <w:tc>
          <w:tcPr>
            <w:tcW w:w="4503" w:type="dxa"/>
          </w:tcPr>
          <w:p w:rsidR="000059B3" w:rsidRPr="0073046F" w:rsidRDefault="000059B3" w:rsidP="00AD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56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0275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2756E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2756E">
              <w:rPr>
                <w:rFonts w:ascii="Times New Roman" w:hAnsi="Times New Roman" w:cs="Times New Roman"/>
                <w:sz w:val="24"/>
                <w:szCs w:val="24"/>
              </w:rPr>
              <w:t xml:space="preserve"> Учу</w:t>
            </w:r>
            <w:proofErr w:type="gramStart"/>
            <w:r w:rsidRPr="00027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7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75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7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30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0059B3" w:rsidRPr="0073046F" w:rsidRDefault="000059B3" w:rsidP="0024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F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2127" w:type="dxa"/>
          </w:tcPr>
          <w:p w:rsidR="000059B3" w:rsidRDefault="000059B3" w:rsidP="0024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059B3" w:rsidRPr="0073046F" w:rsidRDefault="000059B3" w:rsidP="0024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0059B3" w:rsidRPr="0073046F" w:rsidRDefault="000059B3" w:rsidP="00240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6F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3B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«Наука вокруг нас» </w:t>
            </w:r>
          </w:p>
          <w:p w:rsidR="000059B3" w:rsidRPr="00BC0C7D" w:rsidRDefault="000059B3" w:rsidP="00AF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(ноябрь 2023)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Pr="00BC0C7D" w:rsidRDefault="000059B3" w:rsidP="00AF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AF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AF46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AF4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AF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0059B3" w:rsidRDefault="000059B3" w:rsidP="00AF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</w:t>
            </w: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декабрь 2023)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AF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AF4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AF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   «Культура вокруг нас»</w:t>
            </w:r>
          </w:p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(декабрь 2023)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8A59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0059B3" w:rsidTr="000059B3">
        <w:trPr>
          <w:trHeight w:val="571"/>
        </w:trPr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8A59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00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«Ближе к </w:t>
            </w:r>
            <w:proofErr w:type="gram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059B3" w:rsidRPr="00BC0C7D" w:rsidRDefault="000059B3" w:rsidP="00005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(январь 2024)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8A59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математика </w:t>
            </w:r>
          </w:p>
          <w:p w:rsidR="000059B3" w:rsidRPr="00BC0C7D" w:rsidRDefault="000059B3" w:rsidP="00D7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(февраль 2024)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059B3" w:rsidRPr="00BC0C7D" w:rsidRDefault="000059B3" w:rsidP="00BE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BE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олимпиада окружающий мир и экология (март 2024)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059B3" w:rsidRPr="00BC0C7D" w:rsidRDefault="000059B3" w:rsidP="00BE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BE39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Pr="00BC0C7D" w:rsidRDefault="000059B3" w:rsidP="00BE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BE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059B3" w:rsidRPr="00BC0C7D" w:rsidRDefault="000059B3" w:rsidP="00BE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0059B3" w:rsidRPr="00BC0C7D" w:rsidRDefault="000059B3" w:rsidP="00BE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Зайцева О.А.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Default="000059B3" w:rsidP="008A59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краеведческая </w:t>
            </w:r>
            <w:proofErr w:type="spellStart"/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онлайн-викторина</w:t>
            </w:r>
            <w:proofErr w:type="spellEnd"/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“Открываем Курскую область” </w:t>
            </w:r>
            <w:proofErr w:type="gramEnd"/>
          </w:p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8A5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Default="000059B3" w:rsidP="008A59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олимпиада «Безопасные дороги»</w:t>
            </w:r>
          </w:p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«Наука вокруг нас» 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«Культура вокруг нас» 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краеведческая</w:t>
            </w:r>
            <w:proofErr w:type="gramEnd"/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онлайн-викторине</w:t>
            </w:r>
            <w:proofErr w:type="spellEnd"/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«Открываем Екатеринбург» 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«Безопасный интернет» 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«Ближе к Дальнему» 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8A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по математике 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олимпиада по окружающему миру </w:t>
            </w:r>
          </w:p>
          <w:p w:rsidR="000059B3" w:rsidRPr="00BC0C7D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по финансовой грамотности и предпринимательству 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по английскому языку</w:t>
            </w:r>
          </w:p>
          <w:p w:rsidR="000059B3" w:rsidRPr="00BC0C7D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3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0C7D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FFFFF"/>
              </w:rPr>
              <w:t>﻿</w:t>
            </w: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класса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68" w:type="dxa"/>
          </w:tcPr>
          <w:p w:rsidR="000059B3" w:rsidRPr="00BC0C7D" w:rsidRDefault="000059B3" w:rsidP="000059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</w:t>
            </w:r>
            <w:proofErr w:type="gram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чу. «Наука вокруг нас» (ноябрь 2023)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51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BE39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BE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олимпиада   «Безопасный интернет»</w:t>
            </w:r>
          </w:p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(декабрь 2023)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вокруг нас» (декабрь 2023)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«Ближе к </w:t>
            </w:r>
            <w:proofErr w:type="gramStart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(январь 2024)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BC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математика </w:t>
            </w:r>
          </w:p>
          <w:p w:rsidR="000059B3" w:rsidRPr="00BC0C7D" w:rsidRDefault="000059B3" w:rsidP="00BC0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(февраль 2024)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олимпиада окружающий мир и экология (март 2024)</w:t>
            </w: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BE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0059B3" w:rsidTr="000059B3">
        <w:tc>
          <w:tcPr>
            <w:tcW w:w="4503" w:type="dxa"/>
          </w:tcPr>
          <w:p w:rsidR="000059B3" w:rsidRPr="00BC0C7D" w:rsidRDefault="000059B3" w:rsidP="00511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BC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0059B3" w:rsidRPr="00BC0C7D" w:rsidRDefault="000059B3" w:rsidP="0087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2268" w:type="dxa"/>
          </w:tcPr>
          <w:p w:rsidR="000059B3" w:rsidRPr="00BC0C7D" w:rsidRDefault="000059B3" w:rsidP="00BE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9B3" w:rsidTr="000059B3">
        <w:tc>
          <w:tcPr>
            <w:tcW w:w="4503" w:type="dxa"/>
          </w:tcPr>
          <w:p w:rsidR="000059B3" w:rsidRPr="000059B3" w:rsidRDefault="000059B3" w:rsidP="00693F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59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0059B3">
              <w:rPr>
                <w:rFonts w:ascii="Times New Roman" w:eastAsia="Arial Unicode MS" w:hAnsi="Times New Roman" w:cs="Times New Roman"/>
                <w:sz w:val="24"/>
                <w:szCs w:val="24"/>
              </w:rPr>
              <w:t>Онлайн-олимпиады</w:t>
            </w:r>
            <w:proofErr w:type="spellEnd"/>
            <w:r w:rsidRPr="000059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русскому языку</w:t>
            </w:r>
          </w:p>
          <w:p w:rsidR="000059B3" w:rsidRPr="000059B3" w:rsidRDefault="000059B3" w:rsidP="00693F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69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59B3" w:rsidRDefault="000059B3" w:rsidP="0069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  <w:p w:rsidR="000059B3" w:rsidRDefault="000059B3" w:rsidP="0069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О. Н.</w:t>
            </w:r>
          </w:p>
        </w:tc>
        <w:tc>
          <w:tcPr>
            <w:tcW w:w="2268" w:type="dxa"/>
          </w:tcPr>
          <w:p w:rsidR="000059B3" w:rsidRPr="00060AE5" w:rsidRDefault="000059B3" w:rsidP="00693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9B3" w:rsidTr="000059B3">
        <w:tc>
          <w:tcPr>
            <w:tcW w:w="4503" w:type="dxa"/>
          </w:tcPr>
          <w:p w:rsidR="000059B3" w:rsidRPr="00060AE5" w:rsidRDefault="000059B3" w:rsidP="00693F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t>Онлайн-олимпиады</w:t>
            </w:r>
            <w:proofErr w:type="spellEnd"/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0059B3">
              <w:rPr>
                <w:rFonts w:ascii="Times New Roman" w:eastAsia="Arial Unicode MS" w:hAnsi="Times New Roman" w:cs="Times New Roman"/>
                <w:sz w:val="24"/>
                <w:szCs w:val="24"/>
              </w:rPr>
              <w:t>по математике</w:t>
            </w:r>
          </w:p>
          <w:p w:rsidR="000059B3" w:rsidRPr="00060AE5" w:rsidRDefault="000059B3" w:rsidP="00693F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59B3" w:rsidRPr="00BC0C7D" w:rsidRDefault="000059B3" w:rsidP="0069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0059B3" w:rsidRDefault="000059B3" w:rsidP="0069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  <w:p w:rsidR="000059B3" w:rsidRDefault="000059B3" w:rsidP="0069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О. Н.</w:t>
            </w:r>
          </w:p>
        </w:tc>
        <w:tc>
          <w:tcPr>
            <w:tcW w:w="2268" w:type="dxa"/>
          </w:tcPr>
          <w:p w:rsidR="000059B3" w:rsidRPr="00060AE5" w:rsidRDefault="000059B3" w:rsidP="00693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059B3" w:rsidTr="000059B3">
        <w:tc>
          <w:tcPr>
            <w:tcW w:w="4503" w:type="dxa"/>
          </w:tcPr>
          <w:p w:rsidR="000059B3" w:rsidRPr="00060AE5" w:rsidRDefault="000059B3" w:rsidP="00693F0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proofErr w:type="spellStart"/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t>Учу</w:t>
            </w:r>
            <w:proofErr w:type="gramStart"/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t>.р</w:t>
            </w:r>
            <w:proofErr w:type="gramEnd"/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proofErr w:type="spellEnd"/>
            <w:r w:rsidRPr="00060A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0059B3" w:rsidRPr="00BC0C7D" w:rsidRDefault="000059B3" w:rsidP="0069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059B3" w:rsidRDefault="000059B3" w:rsidP="0069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  <w:p w:rsidR="000059B3" w:rsidRDefault="000059B3" w:rsidP="0069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О. Н</w:t>
            </w:r>
          </w:p>
        </w:tc>
        <w:tc>
          <w:tcPr>
            <w:tcW w:w="2268" w:type="dxa"/>
          </w:tcPr>
          <w:p w:rsidR="000059B3" w:rsidRPr="00060AE5" w:rsidRDefault="000059B3" w:rsidP="0069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Грамота лидера</w:t>
            </w:r>
          </w:p>
        </w:tc>
      </w:tr>
    </w:tbl>
    <w:p w:rsidR="0073046F" w:rsidRDefault="0073046F" w:rsidP="00AD6F77">
      <w:pPr>
        <w:rPr>
          <w:rFonts w:ascii="Times New Roman" w:hAnsi="Times New Roman" w:cs="Times New Roman"/>
          <w:sz w:val="24"/>
          <w:szCs w:val="24"/>
        </w:rPr>
      </w:pPr>
    </w:p>
    <w:p w:rsidR="00293F6D" w:rsidRDefault="00092227" w:rsidP="00AD6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</w:t>
      </w:r>
      <w:r w:rsidR="00EC73C6" w:rsidRPr="00EC73C6">
        <w:rPr>
          <w:rFonts w:ascii="Times New Roman" w:hAnsi="Times New Roman" w:cs="Times New Roman"/>
          <w:sz w:val="24"/>
          <w:szCs w:val="24"/>
        </w:rPr>
        <w:t xml:space="preserve">Участие в олимпиадах  открывают широкие возможности для развития у учащихся творческого самостоятельного мышления, включает в активную </w:t>
      </w:r>
      <w:proofErr w:type="spellStart"/>
      <w:r w:rsidR="00EC73C6" w:rsidRPr="00EC73C6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EC73C6" w:rsidRPr="00EC73C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C73C6" w:rsidRPr="00EC73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C73C6" w:rsidRPr="00EC73C6">
        <w:rPr>
          <w:rFonts w:ascii="Times New Roman" w:hAnsi="Times New Roman" w:cs="Times New Roman"/>
          <w:sz w:val="24"/>
          <w:szCs w:val="24"/>
        </w:rPr>
        <w:t xml:space="preserve"> познавательную деятельность, учат мыслить творчески и самостоятельно. Создаются благоприятные условия для развития и отслеживания одаренных детей. Работа в системе дает свои положительные результаты.</w:t>
      </w:r>
    </w:p>
    <w:p w:rsidR="0087423D" w:rsidRPr="0087423D" w:rsidRDefault="0087423D" w:rsidP="0087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423D">
        <w:rPr>
          <w:rFonts w:ascii="Times New Roman" w:hAnsi="Times New Roman" w:cs="Times New Roman"/>
          <w:sz w:val="24"/>
          <w:szCs w:val="24"/>
        </w:rPr>
        <w:t xml:space="preserve">Сложилась система урочной и внеурочной деятельности, которая дает положительные результаты, подтвержденные активным участием учеников в творческих конкурсах различных уровней, </w:t>
      </w:r>
      <w:r w:rsidRPr="0087423D">
        <w:rPr>
          <w:rFonts w:ascii="Times New Roman" w:hAnsi="Times New Roman" w:cs="Times New Roman"/>
          <w:color w:val="000000"/>
          <w:sz w:val="24"/>
          <w:szCs w:val="24"/>
        </w:rPr>
        <w:t xml:space="preserve">их победами на муниципальном, региональном, краевом уровнях. </w:t>
      </w:r>
      <w:proofErr w:type="gramStart"/>
      <w:r w:rsidRPr="0087423D">
        <w:rPr>
          <w:rFonts w:ascii="Times New Roman" w:hAnsi="Times New Roman" w:cs="Times New Roman"/>
          <w:sz w:val="24"/>
          <w:szCs w:val="24"/>
        </w:rPr>
        <w:t>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</w:p>
    <w:p w:rsidR="00EC73C6" w:rsidRPr="0087423D" w:rsidRDefault="00EC73C6" w:rsidP="00EC73C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87423D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Участие учащихся в районных, окружных и краевых конкурсах</w:t>
      </w:r>
    </w:p>
    <w:tbl>
      <w:tblPr>
        <w:tblStyle w:val="a3"/>
        <w:tblW w:w="0" w:type="auto"/>
        <w:tblLook w:val="04A0"/>
      </w:tblPr>
      <w:tblGrid>
        <w:gridCol w:w="2881"/>
        <w:gridCol w:w="2052"/>
        <w:gridCol w:w="2984"/>
        <w:gridCol w:w="2045"/>
      </w:tblGrid>
      <w:tr w:rsidR="00EC73C6" w:rsidRPr="00AC7054" w:rsidTr="001D1889">
        <w:tc>
          <w:tcPr>
            <w:tcW w:w="2881" w:type="dxa"/>
          </w:tcPr>
          <w:p w:rsidR="00EC73C6" w:rsidRPr="0087423D" w:rsidRDefault="00EC73C6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</w:p>
        </w:tc>
        <w:tc>
          <w:tcPr>
            <w:tcW w:w="2052" w:type="dxa"/>
          </w:tcPr>
          <w:p w:rsidR="00EC73C6" w:rsidRPr="0087423D" w:rsidRDefault="00EC73C6" w:rsidP="001D18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</w:t>
            </w:r>
          </w:p>
        </w:tc>
        <w:tc>
          <w:tcPr>
            <w:tcW w:w="2984" w:type="dxa"/>
          </w:tcPr>
          <w:p w:rsidR="00EC73C6" w:rsidRPr="0087423D" w:rsidRDefault="00EC73C6" w:rsidP="001D18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 И. учащегося</w:t>
            </w:r>
          </w:p>
        </w:tc>
        <w:tc>
          <w:tcPr>
            <w:tcW w:w="2045" w:type="dxa"/>
          </w:tcPr>
          <w:p w:rsidR="00EC73C6" w:rsidRPr="0087423D" w:rsidRDefault="00EC73C6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</w:t>
            </w:r>
          </w:p>
        </w:tc>
      </w:tr>
      <w:tr w:rsidR="00EC73C6" w:rsidRPr="00EC256D" w:rsidTr="001D1889">
        <w:tc>
          <w:tcPr>
            <w:tcW w:w="9962" w:type="dxa"/>
            <w:gridSpan w:val="4"/>
          </w:tcPr>
          <w:p w:rsidR="00EC73C6" w:rsidRPr="0087423D" w:rsidRDefault="00EC73C6" w:rsidP="001D1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42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Районный уровень</w:t>
            </w:r>
          </w:p>
        </w:tc>
      </w:tr>
      <w:tr w:rsidR="00EC73C6" w:rsidRPr="00D308D2" w:rsidTr="001D1889">
        <w:tc>
          <w:tcPr>
            <w:tcW w:w="2881" w:type="dxa"/>
          </w:tcPr>
          <w:p w:rsidR="00EC73C6" w:rsidRPr="00060AE5" w:rsidRDefault="00D82203" w:rsidP="00060AE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60A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конкурс  чтецов среди учащихся начальных классов «Нет дороже слова мама!», посвящённого Дню матери.</w:t>
            </w:r>
          </w:p>
        </w:tc>
        <w:tc>
          <w:tcPr>
            <w:tcW w:w="2052" w:type="dxa"/>
          </w:tcPr>
          <w:p w:rsidR="00EC73C6" w:rsidRPr="00060AE5" w:rsidRDefault="00D82203" w:rsidP="0006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  <w:p w:rsidR="00D82203" w:rsidRPr="00060AE5" w:rsidRDefault="00D82203" w:rsidP="0006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82203" w:rsidRPr="00060AE5" w:rsidRDefault="00D82203" w:rsidP="0006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984" w:type="dxa"/>
          </w:tcPr>
          <w:p w:rsidR="00D82203" w:rsidRPr="00060AE5" w:rsidRDefault="00D82203" w:rsidP="0006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060AE5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D82203" w:rsidRPr="00060AE5" w:rsidRDefault="00D82203" w:rsidP="0006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C6" w:rsidRPr="00060AE5" w:rsidRDefault="00D82203" w:rsidP="0006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2045" w:type="dxa"/>
          </w:tcPr>
          <w:p w:rsidR="00EC73C6" w:rsidRPr="0087423D" w:rsidRDefault="00D82203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Зайцева О. А.</w:t>
            </w:r>
          </w:p>
        </w:tc>
      </w:tr>
      <w:tr w:rsidR="00A2384F" w:rsidRPr="00D308D2" w:rsidTr="001D1889">
        <w:tc>
          <w:tcPr>
            <w:tcW w:w="2881" w:type="dxa"/>
          </w:tcPr>
          <w:p w:rsidR="00A2384F" w:rsidRPr="00C02A3E" w:rsidRDefault="00A2384F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2384F" w:rsidRPr="0021656C" w:rsidRDefault="00BE395C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984" w:type="dxa"/>
          </w:tcPr>
          <w:p w:rsidR="00A2384F" w:rsidRPr="0021656C" w:rsidRDefault="00BE395C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Ерёменко Кира</w:t>
            </w:r>
          </w:p>
        </w:tc>
        <w:tc>
          <w:tcPr>
            <w:tcW w:w="2045" w:type="dxa"/>
          </w:tcPr>
          <w:p w:rsidR="00A2384F" w:rsidRPr="0021656C" w:rsidRDefault="00BE395C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Руль В. В.</w:t>
            </w:r>
          </w:p>
        </w:tc>
      </w:tr>
      <w:tr w:rsidR="00A2384F" w:rsidRPr="00D308D2" w:rsidTr="001D1889">
        <w:tc>
          <w:tcPr>
            <w:tcW w:w="2881" w:type="dxa"/>
          </w:tcPr>
          <w:p w:rsidR="00A2384F" w:rsidRPr="00C02A3E" w:rsidRDefault="00A2384F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2384F" w:rsidRPr="0021656C" w:rsidRDefault="00BE395C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984" w:type="dxa"/>
          </w:tcPr>
          <w:p w:rsidR="00A2384F" w:rsidRPr="0021656C" w:rsidRDefault="00BE395C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Балуев Богдан</w:t>
            </w:r>
          </w:p>
        </w:tc>
        <w:tc>
          <w:tcPr>
            <w:tcW w:w="2045" w:type="dxa"/>
          </w:tcPr>
          <w:p w:rsidR="00A2384F" w:rsidRPr="0021656C" w:rsidRDefault="00D606E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Руль В. В.</w:t>
            </w:r>
          </w:p>
        </w:tc>
      </w:tr>
      <w:tr w:rsidR="00A2384F" w:rsidRPr="00D308D2" w:rsidTr="001D1889">
        <w:tc>
          <w:tcPr>
            <w:tcW w:w="2881" w:type="dxa"/>
          </w:tcPr>
          <w:p w:rsidR="00A2384F" w:rsidRPr="00C02A3E" w:rsidRDefault="00A2384F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2384F" w:rsidRPr="0021656C" w:rsidRDefault="00D606E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984" w:type="dxa"/>
          </w:tcPr>
          <w:p w:rsidR="00A2384F" w:rsidRPr="0021656C" w:rsidRDefault="00D606E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Зобян</w:t>
            </w:r>
            <w:proofErr w:type="spellEnd"/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</w:t>
            </w:r>
          </w:p>
        </w:tc>
        <w:tc>
          <w:tcPr>
            <w:tcW w:w="2045" w:type="dxa"/>
          </w:tcPr>
          <w:p w:rsidR="00A2384F" w:rsidRPr="0021656C" w:rsidRDefault="00D606E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Удодова О. Н.</w:t>
            </w:r>
          </w:p>
        </w:tc>
      </w:tr>
      <w:tr w:rsidR="00A2384F" w:rsidRPr="00D308D2" w:rsidTr="001D1889">
        <w:tc>
          <w:tcPr>
            <w:tcW w:w="2881" w:type="dxa"/>
          </w:tcPr>
          <w:p w:rsidR="00A2384F" w:rsidRPr="00C02A3E" w:rsidRDefault="00A2384F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2384F" w:rsidRPr="0021656C" w:rsidRDefault="00D606E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984" w:type="dxa"/>
          </w:tcPr>
          <w:p w:rsidR="00A2384F" w:rsidRPr="0021656C" w:rsidRDefault="00D606E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Стаценко</w:t>
            </w:r>
            <w:proofErr w:type="spellEnd"/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2045" w:type="dxa"/>
          </w:tcPr>
          <w:p w:rsidR="00A2384F" w:rsidRPr="0021656C" w:rsidRDefault="00D606E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6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Удодова О. Н.</w:t>
            </w:r>
          </w:p>
        </w:tc>
      </w:tr>
      <w:tr w:rsidR="00D82203" w:rsidTr="001D1889">
        <w:tc>
          <w:tcPr>
            <w:tcW w:w="2881" w:type="dxa"/>
          </w:tcPr>
          <w:p w:rsidR="00D82203" w:rsidRDefault="00D82203" w:rsidP="0006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песенно-поэтический конкурс «Я люблю мою Россию»</w:t>
            </w:r>
          </w:p>
          <w:p w:rsidR="00AC2544" w:rsidRPr="00060AE5" w:rsidRDefault="00AC2544" w:rsidP="0006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D82203" w:rsidRPr="00D82203" w:rsidRDefault="00D82203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0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D82203" w:rsidRDefault="00D82203" w:rsidP="002165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Гилёв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</w:t>
            </w:r>
          </w:p>
        </w:tc>
        <w:tc>
          <w:tcPr>
            <w:tcW w:w="2045" w:type="dxa"/>
          </w:tcPr>
          <w:p w:rsidR="00D82203" w:rsidRDefault="005332EA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D82203" w:rsidTr="001D1889">
        <w:tc>
          <w:tcPr>
            <w:tcW w:w="2881" w:type="dxa"/>
          </w:tcPr>
          <w:p w:rsidR="00060AE5" w:rsidRDefault="00D82203" w:rsidP="00060A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60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униципальный конкурс чтецов </w:t>
            </w:r>
          </w:p>
          <w:p w:rsidR="00D82203" w:rsidRPr="000059B3" w:rsidRDefault="00D82203" w:rsidP="00060A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«Цена Победы!»</w:t>
            </w:r>
          </w:p>
        </w:tc>
        <w:tc>
          <w:tcPr>
            <w:tcW w:w="2052" w:type="dxa"/>
          </w:tcPr>
          <w:p w:rsidR="00D82203" w:rsidRPr="00060AE5" w:rsidRDefault="00D82203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D82203" w:rsidRPr="00060AE5" w:rsidRDefault="00D82203" w:rsidP="002165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Нестерюк</w:t>
            </w:r>
            <w:proofErr w:type="spellEnd"/>
            <w:r w:rsidRPr="00060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</w:t>
            </w:r>
          </w:p>
        </w:tc>
        <w:tc>
          <w:tcPr>
            <w:tcW w:w="2045" w:type="dxa"/>
          </w:tcPr>
          <w:p w:rsidR="00D82203" w:rsidRPr="002F0154" w:rsidRDefault="00693F0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D82203" w:rsidTr="001D1889">
        <w:tc>
          <w:tcPr>
            <w:tcW w:w="2881" w:type="dxa"/>
          </w:tcPr>
          <w:p w:rsidR="00D82203" w:rsidRPr="00410960" w:rsidRDefault="00D82203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82203" w:rsidRPr="000059B3" w:rsidRDefault="00D82203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D82203" w:rsidRPr="00060AE5" w:rsidRDefault="00D82203" w:rsidP="002165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Пасюра</w:t>
            </w:r>
            <w:proofErr w:type="spellEnd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045" w:type="dxa"/>
          </w:tcPr>
          <w:p w:rsidR="00D82203" w:rsidRDefault="00693F0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D82203" w:rsidTr="001D1889">
        <w:tc>
          <w:tcPr>
            <w:tcW w:w="2881" w:type="dxa"/>
          </w:tcPr>
          <w:p w:rsidR="00D82203" w:rsidRPr="00805612" w:rsidRDefault="00D82203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82203" w:rsidRPr="000059B3" w:rsidRDefault="00BE395C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984" w:type="dxa"/>
          </w:tcPr>
          <w:p w:rsidR="00D82203" w:rsidRPr="00060AE5" w:rsidRDefault="00BE395C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Ерёменко Кира</w:t>
            </w:r>
          </w:p>
        </w:tc>
        <w:tc>
          <w:tcPr>
            <w:tcW w:w="2045" w:type="dxa"/>
          </w:tcPr>
          <w:p w:rsidR="00D82203" w:rsidRPr="007139BF" w:rsidRDefault="00693F0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</w:tr>
      <w:tr w:rsidR="00D82203" w:rsidTr="001D1889">
        <w:tc>
          <w:tcPr>
            <w:tcW w:w="2881" w:type="dxa"/>
          </w:tcPr>
          <w:p w:rsidR="00D82203" w:rsidRPr="00805612" w:rsidRDefault="00D82203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82203" w:rsidRPr="000059B3" w:rsidRDefault="00BE395C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D82203" w:rsidRPr="00060AE5" w:rsidRDefault="00BE395C" w:rsidP="002165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45" w:type="dxa"/>
          </w:tcPr>
          <w:p w:rsidR="00D82203" w:rsidRPr="002F0154" w:rsidRDefault="00693F0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</w:tr>
      <w:tr w:rsidR="00D82203" w:rsidTr="001D1889">
        <w:tc>
          <w:tcPr>
            <w:tcW w:w="2881" w:type="dxa"/>
          </w:tcPr>
          <w:p w:rsidR="00D82203" w:rsidRPr="00805612" w:rsidRDefault="00D82203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82203" w:rsidRPr="000059B3" w:rsidRDefault="00693F0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984" w:type="dxa"/>
          </w:tcPr>
          <w:p w:rsidR="00D82203" w:rsidRPr="00060AE5" w:rsidRDefault="00693F0E" w:rsidP="002165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Зобян</w:t>
            </w:r>
            <w:proofErr w:type="spellEnd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045" w:type="dxa"/>
          </w:tcPr>
          <w:p w:rsidR="00D82203" w:rsidRDefault="00693F0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О. Н.</w:t>
            </w:r>
          </w:p>
        </w:tc>
      </w:tr>
      <w:tr w:rsidR="00D82203" w:rsidTr="001D1889">
        <w:tc>
          <w:tcPr>
            <w:tcW w:w="2881" w:type="dxa"/>
          </w:tcPr>
          <w:p w:rsidR="00D82203" w:rsidRPr="00805612" w:rsidRDefault="00D82203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82203" w:rsidRPr="000059B3" w:rsidRDefault="00693F0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D82203" w:rsidRPr="00060AE5" w:rsidRDefault="00693F0E" w:rsidP="002165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Чаплиёв</w:t>
            </w:r>
            <w:proofErr w:type="spellEnd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045" w:type="dxa"/>
          </w:tcPr>
          <w:p w:rsidR="00D82203" w:rsidRDefault="00693F0E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О. Н.</w:t>
            </w:r>
          </w:p>
        </w:tc>
      </w:tr>
      <w:tr w:rsidR="00D82203" w:rsidTr="001D1889">
        <w:tc>
          <w:tcPr>
            <w:tcW w:w="2881" w:type="dxa"/>
          </w:tcPr>
          <w:p w:rsidR="00D82203" w:rsidRPr="00805612" w:rsidRDefault="00D82203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82203" w:rsidRPr="000059B3" w:rsidRDefault="00060AE5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9B3">
              <w:rPr>
                <w:rFonts w:ascii="Times New Roman" w:hAnsi="Times New Roman" w:cs="Times New Roman"/>
                <w:color w:val="000000" w:themeColor="text1"/>
              </w:rPr>
              <w:t xml:space="preserve">1 место </w:t>
            </w:r>
          </w:p>
        </w:tc>
        <w:tc>
          <w:tcPr>
            <w:tcW w:w="2984" w:type="dxa"/>
          </w:tcPr>
          <w:p w:rsidR="00D82203" w:rsidRPr="00C27179" w:rsidRDefault="00060AE5" w:rsidP="002165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Давтян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045" w:type="dxa"/>
          </w:tcPr>
          <w:p w:rsidR="00D82203" w:rsidRDefault="00060AE5" w:rsidP="00216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D82203" w:rsidTr="001D1889">
        <w:tc>
          <w:tcPr>
            <w:tcW w:w="2881" w:type="dxa"/>
          </w:tcPr>
          <w:p w:rsidR="00D82203" w:rsidRPr="00060AE5" w:rsidRDefault="00D82203" w:rsidP="00D8220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Муниципальный этап </w:t>
            </w:r>
            <w:r w:rsidRPr="00060A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краевого конкурса декоративно-прикладного,  изобразительного искусства  и фото и видео творчества «Рождественская звезда»</w:t>
            </w:r>
          </w:p>
          <w:p w:rsidR="00D82203" w:rsidRPr="004E0D29" w:rsidRDefault="00D82203" w:rsidP="00D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82203" w:rsidRPr="000059B3" w:rsidRDefault="00060AE5" w:rsidP="0021656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5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984" w:type="dxa"/>
          </w:tcPr>
          <w:p w:rsidR="00D82203" w:rsidRPr="00060AE5" w:rsidRDefault="000059B3" w:rsidP="0021656C">
            <w:pPr>
              <w:widowControl w:val="0"/>
              <w:autoSpaceDE w:val="0"/>
              <w:autoSpaceDN w:val="0"/>
              <w:spacing w:line="276" w:lineRule="auto"/>
              <w:ind w:left="29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D82203"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Руднева </w:t>
            </w:r>
            <w:proofErr w:type="spellStart"/>
            <w:r w:rsidR="00D82203"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5" w:type="dxa"/>
          </w:tcPr>
          <w:p w:rsidR="00D82203" w:rsidRDefault="00BE395C" w:rsidP="002165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D82203" w:rsidTr="001D1889">
        <w:tc>
          <w:tcPr>
            <w:tcW w:w="2881" w:type="dxa"/>
          </w:tcPr>
          <w:p w:rsidR="00D82203" w:rsidRPr="004E0D29" w:rsidRDefault="00D82203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82203" w:rsidRPr="00060AE5" w:rsidRDefault="00D82203" w:rsidP="00AC25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 xml:space="preserve">       3 место</w:t>
            </w:r>
          </w:p>
        </w:tc>
        <w:tc>
          <w:tcPr>
            <w:tcW w:w="2984" w:type="dxa"/>
          </w:tcPr>
          <w:p w:rsidR="00D82203" w:rsidRPr="00060AE5" w:rsidRDefault="00D82203" w:rsidP="00AC254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2045" w:type="dxa"/>
          </w:tcPr>
          <w:p w:rsidR="00D82203" w:rsidRDefault="00060AE5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D82203" w:rsidTr="001D1889">
        <w:tc>
          <w:tcPr>
            <w:tcW w:w="2881" w:type="dxa"/>
          </w:tcPr>
          <w:p w:rsidR="00D82203" w:rsidRPr="004E0D29" w:rsidRDefault="00D82203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82203" w:rsidRPr="00060AE5" w:rsidRDefault="00D82203" w:rsidP="00AC25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 xml:space="preserve">        2 место</w:t>
            </w:r>
          </w:p>
        </w:tc>
        <w:tc>
          <w:tcPr>
            <w:tcW w:w="2984" w:type="dxa"/>
          </w:tcPr>
          <w:p w:rsidR="00D82203" w:rsidRPr="00060AE5" w:rsidRDefault="00D82203" w:rsidP="00AC254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Забара</w:t>
            </w:r>
            <w:proofErr w:type="spellEnd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5" w:type="dxa"/>
          </w:tcPr>
          <w:p w:rsidR="00D82203" w:rsidRDefault="00060AE5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D82203" w:rsidTr="001D1889">
        <w:tc>
          <w:tcPr>
            <w:tcW w:w="2881" w:type="dxa"/>
          </w:tcPr>
          <w:p w:rsidR="00D82203" w:rsidRPr="007139BF" w:rsidRDefault="00D82203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82203" w:rsidRPr="00060AE5" w:rsidRDefault="00D82203" w:rsidP="00AC25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 xml:space="preserve">        1 место</w:t>
            </w:r>
          </w:p>
        </w:tc>
        <w:tc>
          <w:tcPr>
            <w:tcW w:w="2984" w:type="dxa"/>
          </w:tcPr>
          <w:p w:rsidR="00D82203" w:rsidRPr="00060AE5" w:rsidRDefault="00D82203" w:rsidP="00AC254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Шенбергер</w:t>
            </w:r>
            <w:proofErr w:type="spellEnd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045" w:type="dxa"/>
          </w:tcPr>
          <w:p w:rsidR="00D82203" w:rsidRPr="002F0154" w:rsidRDefault="00060AE5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D82203" w:rsidTr="001D1889">
        <w:tc>
          <w:tcPr>
            <w:tcW w:w="2881" w:type="dxa"/>
          </w:tcPr>
          <w:p w:rsidR="00D82203" w:rsidRPr="004E0D29" w:rsidRDefault="00D82203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82203" w:rsidRPr="00060AE5" w:rsidRDefault="00D82203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D82203" w:rsidRPr="00060AE5" w:rsidRDefault="00D82203" w:rsidP="00AC254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Шенбергер</w:t>
            </w:r>
            <w:proofErr w:type="spellEnd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045" w:type="dxa"/>
          </w:tcPr>
          <w:p w:rsidR="00D82203" w:rsidRPr="002F0154" w:rsidRDefault="00060AE5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D82203" w:rsidTr="001D1889">
        <w:tc>
          <w:tcPr>
            <w:tcW w:w="2881" w:type="dxa"/>
          </w:tcPr>
          <w:p w:rsidR="00D82203" w:rsidRPr="00805612" w:rsidRDefault="00D82203" w:rsidP="0071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060AE5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E395C" w:rsidRPr="00060AE5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82203" w:rsidRPr="00060AE5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BE395C" w:rsidRPr="00060AE5" w:rsidRDefault="00BE395C" w:rsidP="00AC2544">
            <w:pPr>
              <w:widowControl w:val="0"/>
              <w:autoSpaceDE w:val="0"/>
              <w:autoSpaceDN w:val="0"/>
              <w:spacing w:line="276" w:lineRule="auto"/>
              <w:ind w:left="29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Акулин Владислав</w:t>
            </w:r>
          </w:p>
          <w:p w:rsidR="00BE395C" w:rsidRPr="00060AE5" w:rsidRDefault="00BE395C" w:rsidP="00AC2544">
            <w:pPr>
              <w:widowControl w:val="0"/>
              <w:autoSpaceDE w:val="0"/>
              <w:autoSpaceDN w:val="0"/>
              <w:spacing w:line="276" w:lineRule="auto"/>
              <w:ind w:left="29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Феднев Артём</w:t>
            </w:r>
          </w:p>
          <w:p w:rsidR="00D82203" w:rsidRPr="00060AE5" w:rsidRDefault="00BE395C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Гайк</w:t>
            </w:r>
            <w:proofErr w:type="spellEnd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045" w:type="dxa"/>
          </w:tcPr>
          <w:p w:rsidR="00D82203" w:rsidRPr="00060AE5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</w:tr>
      <w:tr w:rsidR="00BE395C" w:rsidTr="001D1889">
        <w:tc>
          <w:tcPr>
            <w:tcW w:w="2881" w:type="dxa"/>
          </w:tcPr>
          <w:p w:rsidR="00BE395C" w:rsidRPr="00805612" w:rsidRDefault="00BE395C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060AE5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E395C" w:rsidRPr="00060AE5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E395C" w:rsidRPr="00060AE5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E395C" w:rsidRPr="00060AE5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E395C" w:rsidRPr="00060AE5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BE395C" w:rsidRPr="00060AE5" w:rsidRDefault="00BE395C" w:rsidP="00AC254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Соловьёв Любовь</w:t>
            </w:r>
          </w:p>
          <w:p w:rsidR="00BE395C" w:rsidRPr="00060AE5" w:rsidRDefault="00BE395C" w:rsidP="00AC254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Денис</w:t>
            </w:r>
          </w:p>
          <w:p w:rsidR="00BE395C" w:rsidRPr="00060AE5" w:rsidRDefault="00BE395C" w:rsidP="00AC254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Софья</w:t>
            </w:r>
          </w:p>
          <w:p w:rsidR="00BE395C" w:rsidRPr="00060AE5" w:rsidRDefault="00BE395C" w:rsidP="00AC254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Гейер</w:t>
            </w:r>
            <w:proofErr w:type="spellEnd"/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  <w:p w:rsidR="00BE395C" w:rsidRPr="00060AE5" w:rsidRDefault="00BE395C" w:rsidP="00AC254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 Роман</w:t>
            </w:r>
          </w:p>
        </w:tc>
        <w:tc>
          <w:tcPr>
            <w:tcW w:w="2045" w:type="dxa"/>
          </w:tcPr>
          <w:p w:rsidR="00BE395C" w:rsidRPr="00060AE5" w:rsidRDefault="00060AE5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5"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</w:tr>
      <w:tr w:rsidR="00BE395C" w:rsidTr="001D1889">
        <w:tc>
          <w:tcPr>
            <w:tcW w:w="2881" w:type="dxa"/>
          </w:tcPr>
          <w:p w:rsidR="00BE395C" w:rsidRPr="00805612" w:rsidRDefault="00BE395C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C84400" w:rsidRDefault="00060AE5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BE395C" w:rsidRDefault="00060AE5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Дарья</w:t>
            </w:r>
          </w:p>
        </w:tc>
        <w:tc>
          <w:tcPr>
            <w:tcW w:w="2045" w:type="dxa"/>
          </w:tcPr>
          <w:p w:rsidR="00BE395C" w:rsidRPr="002F0154" w:rsidRDefault="00060AE5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BE395C" w:rsidTr="001D1889">
        <w:tc>
          <w:tcPr>
            <w:tcW w:w="2881" w:type="dxa"/>
          </w:tcPr>
          <w:p w:rsidR="00BE395C" w:rsidRPr="00805612" w:rsidRDefault="00BE395C" w:rsidP="00713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C84400" w:rsidRDefault="00060AE5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BE395C" w:rsidRDefault="00FD4141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Антон</w:t>
            </w:r>
          </w:p>
        </w:tc>
        <w:tc>
          <w:tcPr>
            <w:tcW w:w="2045" w:type="dxa"/>
          </w:tcPr>
          <w:p w:rsidR="00BE395C" w:rsidRDefault="00060AE5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BE395C" w:rsidTr="001D1889">
        <w:tc>
          <w:tcPr>
            <w:tcW w:w="2881" w:type="dxa"/>
          </w:tcPr>
          <w:p w:rsidR="00FD4141" w:rsidRDefault="00BE395C" w:rsidP="00D8220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конкурс творческих работ</w:t>
            </w:r>
          </w:p>
          <w:p w:rsidR="00BE395C" w:rsidRPr="00FD4141" w:rsidRDefault="00BE395C" w:rsidP="00D822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«Открытка для мамы»</w:t>
            </w:r>
          </w:p>
        </w:tc>
        <w:tc>
          <w:tcPr>
            <w:tcW w:w="2052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 xml:space="preserve">  3 место</w:t>
            </w:r>
          </w:p>
        </w:tc>
        <w:tc>
          <w:tcPr>
            <w:tcW w:w="2984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Михеев Богдан</w:t>
            </w:r>
          </w:p>
        </w:tc>
        <w:tc>
          <w:tcPr>
            <w:tcW w:w="2045" w:type="dxa"/>
          </w:tcPr>
          <w:p w:rsidR="00BE395C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BE395C" w:rsidTr="001D1889">
        <w:tc>
          <w:tcPr>
            <w:tcW w:w="2881" w:type="dxa"/>
          </w:tcPr>
          <w:p w:rsidR="00BE395C" w:rsidRPr="00805612" w:rsidRDefault="00BE395C" w:rsidP="00C844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 xml:space="preserve">        участие</w:t>
            </w:r>
          </w:p>
        </w:tc>
        <w:tc>
          <w:tcPr>
            <w:tcW w:w="2984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Галиева</w:t>
            </w:r>
            <w:proofErr w:type="spellEnd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Элина</w:t>
            </w:r>
            <w:proofErr w:type="spellEnd"/>
          </w:p>
        </w:tc>
        <w:tc>
          <w:tcPr>
            <w:tcW w:w="2045" w:type="dxa"/>
          </w:tcPr>
          <w:p w:rsidR="00BE395C" w:rsidRDefault="00FD4141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BE395C" w:rsidTr="001D1889">
        <w:tc>
          <w:tcPr>
            <w:tcW w:w="2881" w:type="dxa"/>
          </w:tcPr>
          <w:p w:rsidR="00BE395C" w:rsidRPr="00805612" w:rsidRDefault="00BE395C" w:rsidP="00C844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Стихарева</w:t>
            </w:r>
            <w:proofErr w:type="spellEnd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Янина</w:t>
            </w:r>
          </w:p>
        </w:tc>
        <w:tc>
          <w:tcPr>
            <w:tcW w:w="2045" w:type="dxa"/>
          </w:tcPr>
          <w:p w:rsidR="00BE395C" w:rsidRDefault="00FD4141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BE395C" w:rsidTr="001D1889">
        <w:tc>
          <w:tcPr>
            <w:tcW w:w="2881" w:type="dxa"/>
          </w:tcPr>
          <w:p w:rsidR="00BE395C" w:rsidRPr="00805612" w:rsidRDefault="00BE395C" w:rsidP="00C844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Логинова Анастасия</w:t>
            </w:r>
          </w:p>
        </w:tc>
        <w:tc>
          <w:tcPr>
            <w:tcW w:w="2045" w:type="dxa"/>
          </w:tcPr>
          <w:p w:rsidR="00BE395C" w:rsidRDefault="00FD4141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BE395C" w:rsidTr="001D1889">
        <w:tc>
          <w:tcPr>
            <w:tcW w:w="2881" w:type="dxa"/>
          </w:tcPr>
          <w:p w:rsidR="00BE395C" w:rsidRPr="00805612" w:rsidRDefault="00BE395C" w:rsidP="00C844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Орешенкова</w:t>
            </w:r>
            <w:proofErr w:type="spellEnd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2045" w:type="dxa"/>
          </w:tcPr>
          <w:p w:rsidR="00BE395C" w:rsidRDefault="00FD4141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BE395C" w:rsidTr="001D1889">
        <w:tc>
          <w:tcPr>
            <w:tcW w:w="2881" w:type="dxa"/>
          </w:tcPr>
          <w:p w:rsidR="00BE395C" w:rsidRPr="00191388" w:rsidRDefault="00BE395C" w:rsidP="00C844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Зинченко Полина</w:t>
            </w:r>
          </w:p>
        </w:tc>
        <w:tc>
          <w:tcPr>
            <w:tcW w:w="2045" w:type="dxa"/>
          </w:tcPr>
          <w:p w:rsidR="00BE395C" w:rsidRDefault="00FD4141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BE395C" w:rsidTr="001D1889">
        <w:tc>
          <w:tcPr>
            <w:tcW w:w="2881" w:type="dxa"/>
          </w:tcPr>
          <w:p w:rsidR="00BE395C" w:rsidRPr="00191388" w:rsidRDefault="00BE395C" w:rsidP="00C8440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Березова Анастасия</w:t>
            </w:r>
          </w:p>
        </w:tc>
        <w:tc>
          <w:tcPr>
            <w:tcW w:w="2045" w:type="dxa"/>
          </w:tcPr>
          <w:p w:rsidR="00BE395C" w:rsidRPr="002F0154" w:rsidRDefault="00FD4141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BE395C" w:rsidTr="001D1889">
        <w:tc>
          <w:tcPr>
            <w:tcW w:w="2881" w:type="dxa"/>
          </w:tcPr>
          <w:p w:rsidR="00BE395C" w:rsidRPr="00191388" w:rsidRDefault="00BE395C" w:rsidP="00C8440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Нестерюк</w:t>
            </w:r>
            <w:proofErr w:type="spellEnd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</w:t>
            </w:r>
          </w:p>
        </w:tc>
        <w:tc>
          <w:tcPr>
            <w:tcW w:w="2045" w:type="dxa"/>
          </w:tcPr>
          <w:p w:rsidR="00BE395C" w:rsidRPr="002F0154" w:rsidRDefault="00FD4141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BE395C" w:rsidTr="001D1889">
        <w:tc>
          <w:tcPr>
            <w:tcW w:w="2881" w:type="dxa"/>
          </w:tcPr>
          <w:p w:rsidR="00BE395C" w:rsidRPr="00191388" w:rsidRDefault="00BE395C" w:rsidP="00C8440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E395C" w:rsidRPr="00FD4141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Полякова Полина</w:t>
            </w:r>
          </w:p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Кондрашов Роман</w:t>
            </w:r>
          </w:p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Акулин Владислав</w:t>
            </w:r>
          </w:p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Аллачёв</w:t>
            </w:r>
            <w:proofErr w:type="spellEnd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Демьян</w:t>
            </w:r>
          </w:p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Тухтаева</w:t>
            </w:r>
            <w:proofErr w:type="spellEnd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Зебочехра</w:t>
            </w:r>
            <w:proofErr w:type="spellEnd"/>
          </w:p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Жданова виктория</w:t>
            </w:r>
          </w:p>
          <w:p w:rsidR="00BE395C" w:rsidRPr="00FD4141" w:rsidRDefault="00BE395C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Смазнов</w:t>
            </w:r>
            <w:proofErr w:type="spellEnd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2045" w:type="dxa"/>
          </w:tcPr>
          <w:p w:rsidR="00BE395C" w:rsidRDefault="00BE395C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</w:tr>
      <w:tr w:rsidR="00CF32B9" w:rsidTr="001D1889">
        <w:tc>
          <w:tcPr>
            <w:tcW w:w="2881" w:type="dxa"/>
          </w:tcPr>
          <w:p w:rsidR="00CF32B9" w:rsidRPr="00191388" w:rsidRDefault="00CF32B9" w:rsidP="00C8440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CF32B9" w:rsidRPr="00FD4141" w:rsidRDefault="00D606EE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4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84" w:type="dxa"/>
          </w:tcPr>
          <w:p w:rsidR="00CF32B9" w:rsidRPr="00FD4141" w:rsidRDefault="00D606EE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Бахметова</w:t>
            </w:r>
            <w:proofErr w:type="spellEnd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Елизовета</w:t>
            </w:r>
            <w:proofErr w:type="spellEnd"/>
            <w:r w:rsidRPr="00FD4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45" w:type="dxa"/>
          </w:tcPr>
          <w:p w:rsidR="00CF32B9" w:rsidRDefault="00D606EE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О. Н.</w:t>
            </w:r>
          </w:p>
        </w:tc>
      </w:tr>
      <w:tr w:rsidR="005332EA" w:rsidTr="001D1889">
        <w:tc>
          <w:tcPr>
            <w:tcW w:w="2881" w:type="dxa"/>
          </w:tcPr>
          <w:p w:rsidR="005332EA" w:rsidRPr="00A94E4B" w:rsidRDefault="005332EA" w:rsidP="00A94E4B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Районный конкурс художественного </w:t>
            </w:r>
            <w:r w:rsidRPr="00A94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конкурса «Широкая масленица» </w:t>
            </w: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Феднев Артём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Лялько</w:t>
            </w:r>
            <w:proofErr w:type="spellEnd"/>
            <w:r w:rsidRPr="00A9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Женя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Аллачёв</w:t>
            </w:r>
            <w:proofErr w:type="spellEnd"/>
            <w:r w:rsidRPr="00A9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Демьян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Кондрашов Роман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Жданова Виктория</w:t>
            </w:r>
          </w:p>
        </w:tc>
        <w:tc>
          <w:tcPr>
            <w:tcW w:w="2045" w:type="dxa"/>
          </w:tcPr>
          <w:p w:rsidR="005332EA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Руль В. В.</w:t>
            </w:r>
          </w:p>
        </w:tc>
      </w:tr>
      <w:tr w:rsidR="005332EA" w:rsidTr="001D1889">
        <w:tc>
          <w:tcPr>
            <w:tcW w:w="2881" w:type="dxa"/>
          </w:tcPr>
          <w:p w:rsidR="005332EA" w:rsidRPr="00A94E4B" w:rsidRDefault="005332EA" w:rsidP="00D8220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94E4B">
              <w:rPr>
                <w:rFonts w:ascii="Times New Roman" w:hAnsi="Times New Roman" w:cs="Times New Roman"/>
                <w:b/>
              </w:rPr>
              <w:lastRenderedPageBreak/>
              <w:t xml:space="preserve">Муниципальный этап  </w:t>
            </w:r>
            <w:r w:rsidRPr="00A94E4B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A94E4B">
              <w:rPr>
                <w:rFonts w:ascii="Times New Roman" w:hAnsi="Times New Roman" w:cs="Times New Roman"/>
                <w:b/>
              </w:rPr>
              <w:t xml:space="preserve"> Всероссийского героико-патриотического фестиваля</w:t>
            </w:r>
          </w:p>
          <w:p w:rsidR="00A94E4B" w:rsidRDefault="005332EA" w:rsidP="00D8220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94E4B">
              <w:rPr>
                <w:rFonts w:ascii="Times New Roman" w:hAnsi="Times New Roman" w:cs="Times New Roman"/>
                <w:b/>
              </w:rPr>
              <w:t xml:space="preserve">детского и юношеского творчества </w:t>
            </w:r>
          </w:p>
          <w:p w:rsidR="005332EA" w:rsidRPr="000059B3" w:rsidRDefault="005332EA" w:rsidP="000059B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94E4B">
              <w:rPr>
                <w:rFonts w:ascii="Times New Roman" w:hAnsi="Times New Roman" w:cs="Times New Roman"/>
                <w:b/>
              </w:rPr>
              <w:t>"Звезда Спасения"</w:t>
            </w: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2045" w:type="dxa"/>
          </w:tcPr>
          <w:p w:rsidR="005332EA" w:rsidRDefault="005332EA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191388" w:rsidRDefault="005332EA" w:rsidP="001D188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5" w:type="dxa"/>
          </w:tcPr>
          <w:p w:rsidR="005332EA" w:rsidRDefault="00A94E4B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191388" w:rsidRDefault="005332EA" w:rsidP="001D188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Стихарева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Янина</w:t>
            </w:r>
          </w:p>
        </w:tc>
        <w:tc>
          <w:tcPr>
            <w:tcW w:w="2045" w:type="dxa"/>
          </w:tcPr>
          <w:p w:rsidR="005332EA" w:rsidRDefault="00A94E4B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191388" w:rsidRDefault="005332EA" w:rsidP="001D188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Пичугин </w:t>
            </w: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Михаи</w:t>
            </w:r>
            <w:proofErr w:type="spellEnd"/>
          </w:p>
        </w:tc>
        <w:tc>
          <w:tcPr>
            <w:tcW w:w="2045" w:type="dxa"/>
          </w:tcPr>
          <w:p w:rsidR="005332EA" w:rsidRDefault="00A94E4B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191388" w:rsidRDefault="005332EA" w:rsidP="001D188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Пасюра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045" w:type="dxa"/>
          </w:tcPr>
          <w:p w:rsidR="005332EA" w:rsidRDefault="00A94E4B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191388" w:rsidRDefault="005332EA" w:rsidP="001D188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Команда «Лучики солнца»</w:t>
            </w:r>
          </w:p>
        </w:tc>
        <w:tc>
          <w:tcPr>
            <w:tcW w:w="2045" w:type="dxa"/>
          </w:tcPr>
          <w:p w:rsidR="005332EA" w:rsidRPr="002F0154" w:rsidRDefault="00A94E4B" w:rsidP="00A9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A94E4B" w:rsidRDefault="005332EA" w:rsidP="00D82203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Pr="00A94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краевого детско-юношеского тематического конкурса «Пожарная ярмарка- 2024»</w:t>
            </w: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2045" w:type="dxa"/>
          </w:tcPr>
          <w:p w:rsidR="005332EA" w:rsidRDefault="005332EA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612455" w:rsidRDefault="005332EA" w:rsidP="00D82203">
            <w:pPr>
              <w:contextualSpacing/>
              <w:rPr>
                <w:rFonts w:cs="Times New Roman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5" w:type="dxa"/>
          </w:tcPr>
          <w:p w:rsidR="005332EA" w:rsidRDefault="00A94E4B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612455" w:rsidRDefault="005332EA" w:rsidP="00D82203">
            <w:pPr>
              <w:contextualSpacing/>
              <w:rPr>
                <w:rFonts w:cs="Times New Roman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Шадрин Нестор </w:t>
            </w:r>
          </w:p>
        </w:tc>
        <w:tc>
          <w:tcPr>
            <w:tcW w:w="2045" w:type="dxa"/>
          </w:tcPr>
          <w:p w:rsidR="005332EA" w:rsidRDefault="00A94E4B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612455" w:rsidRDefault="005332EA" w:rsidP="00D82203">
            <w:pPr>
              <w:contextualSpacing/>
              <w:rPr>
                <w:rFonts w:cs="Times New Roman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Дерр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Гейер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Соня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Тухтаева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Зебо</w:t>
            </w:r>
            <w:proofErr w:type="spellEnd"/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Аллачёв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Демьян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Настя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Гейер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45" w:type="dxa"/>
          </w:tcPr>
          <w:p w:rsidR="005332EA" w:rsidRDefault="005332EA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</w:tr>
      <w:tr w:rsidR="005332EA" w:rsidTr="001D1889">
        <w:tc>
          <w:tcPr>
            <w:tcW w:w="2881" w:type="dxa"/>
          </w:tcPr>
          <w:p w:rsidR="005332EA" w:rsidRPr="00A94E4B" w:rsidRDefault="005332EA" w:rsidP="00D822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конкурс по правилам дорожного движения «Безопасная дорога»</w:t>
            </w: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Орешенкова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045" w:type="dxa"/>
          </w:tcPr>
          <w:p w:rsidR="005332EA" w:rsidRDefault="005332EA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612455" w:rsidRDefault="005332EA" w:rsidP="00D82203">
            <w:pPr>
              <w:contextualSpacing/>
              <w:rPr>
                <w:rFonts w:cs="Times New Roman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Нестерюк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45" w:type="dxa"/>
          </w:tcPr>
          <w:p w:rsidR="005332EA" w:rsidRDefault="00A94E4B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612455" w:rsidRDefault="005332EA" w:rsidP="00D82203">
            <w:pPr>
              <w:contextualSpacing/>
              <w:rPr>
                <w:rFonts w:cs="Times New Roman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Домашова Полина</w:t>
            </w:r>
          </w:p>
        </w:tc>
        <w:tc>
          <w:tcPr>
            <w:tcW w:w="2045" w:type="dxa"/>
          </w:tcPr>
          <w:p w:rsidR="005332EA" w:rsidRDefault="00A94E4B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612455" w:rsidRDefault="005332EA" w:rsidP="00D82203">
            <w:pPr>
              <w:contextualSpacing/>
              <w:rPr>
                <w:rFonts w:cs="Times New Roman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2045" w:type="dxa"/>
          </w:tcPr>
          <w:p w:rsidR="005332EA" w:rsidRDefault="00A94E4B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612455" w:rsidRDefault="005332EA" w:rsidP="00D82203">
            <w:pPr>
              <w:contextualSpacing/>
              <w:rPr>
                <w:rFonts w:cs="Times New Roman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Аллачёв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Демьян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 роман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Белоглазов Матвей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Акулин Владислав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Абдраимов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Равиль</w:t>
            </w:r>
            <w:proofErr w:type="spellEnd"/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Абдраимов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Равиль</w:t>
            </w:r>
            <w:proofErr w:type="spellEnd"/>
          </w:p>
        </w:tc>
        <w:tc>
          <w:tcPr>
            <w:tcW w:w="2045" w:type="dxa"/>
          </w:tcPr>
          <w:p w:rsidR="005332EA" w:rsidRDefault="005332EA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</w:tr>
      <w:tr w:rsidR="005332EA" w:rsidTr="001D1889">
        <w:tc>
          <w:tcPr>
            <w:tcW w:w="2881" w:type="dxa"/>
          </w:tcPr>
          <w:p w:rsidR="005332EA" w:rsidRPr="00A94E4B" w:rsidRDefault="005332EA" w:rsidP="00D822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Pr="00A94E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детских рисунков «ПДД глазами детей в рамках месячника безопасности дорожного движения</w:t>
            </w: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Кудрявцева Софья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Кондрашов Роман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Лялько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Акулин Владислав</w:t>
            </w:r>
          </w:p>
        </w:tc>
        <w:tc>
          <w:tcPr>
            <w:tcW w:w="2045" w:type="dxa"/>
          </w:tcPr>
          <w:p w:rsidR="005332EA" w:rsidRDefault="005332EA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Руль В. В.</w:t>
            </w:r>
          </w:p>
        </w:tc>
      </w:tr>
      <w:tr w:rsidR="00D606EE" w:rsidTr="001D1889">
        <w:tc>
          <w:tcPr>
            <w:tcW w:w="2881" w:type="dxa"/>
          </w:tcPr>
          <w:p w:rsidR="00D606EE" w:rsidRPr="00A94E4B" w:rsidRDefault="00D606EE" w:rsidP="00D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606EE" w:rsidRPr="00A94E4B" w:rsidRDefault="00D606EE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D606EE" w:rsidRPr="00A94E4B" w:rsidRDefault="00D606EE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Бахметова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45" w:type="dxa"/>
          </w:tcPr>
          <w:p w:rsidR="00D606EE" w:rsidRDefault="00D606EE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О. Н.</w:t>
            </w:r>
          </w:p>
        </w:tc>
      </w:tr>
      <w:tr w:rsidR="005332EA" w:rsidTr="001D1889">
        <w:tc>
          <w:tcPr>
            <w:tcW w:w="2881" w:type="dxa"/>
          </w:tcPr>
          <w:p w:rsidR="005332EA" w:rsidRPr="00A94E4B" w:rsidRDefault="005332EA" w:rsidP="00D822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b/>
                <w:sz w:val="24"/>
                <w:szCs w:val="24"/>
              </w:rPr>
              <w:t>«Полицейский Дядя Стёпа»</w:t>
            </w:r>
          </w:p>
        </w:tc>
        <w:tc>
          <w:tcPr>
            <w:tcW w:w="2052" w:type="dxa"/>
          </w:tcPr>
          <w:p w:rsidR="005332EA" w:rsidRPr="00A94E4B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32EA" w:rsidRPr="00A94E4B">
              <w:rPr>
                <w:rFonts w:ascii="Times New Roman" w:hAnsi="Times New Roman" w:cs="Times New Roman"/>
                <w:sz w:val="24"/>
                <w:szCs w:val="24"/>
              </w:rPr>
              <w:t>тоги не подве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дены</w:t>
            </w: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Орешенкова</w:t>
            </w:r>
            <w:proofErr w:type="spellEnd"/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045" w:type="dxa"/>
          </w:tcPr>
          <w:p w:rsidR="005332EA" w:rsidRDefault="006263E6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5332EA" w:rsidTr="001D1889">
        <w:tc>
          <w:tcPr>
            <w:tcW w:w="2881" w:type="dxa"/>
          </w:tcPr>
          <w:p w:rsidR="005332EA" w:rsidRPr="00A94E4B" w:rsidRDefault="005332EA" w:rsidP="00D82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332EA" w:rsidRPr="00A94E4B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5332EA" w:rsidRPr="00A94E4B" w:rsidRDefault="005332EA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2045" w:type="dxa"/>
          </w:tcPr>
          <w:p w:rsidR="005332EA" w:rsidRDefault="006263E6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060AE5" w:rsidTr="001D1889">
        <w:tc>
          <w:tcPr>
            <w:tcW w:w="2881" w:type="dxa"/>
          </w:tcPr>
          <w:p w:rsidR="00060AE5" w:rsidRPr="00A94E4B" w:rsidRDefault="00060AE5" w:rsidP="00D822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Всероссийской военно-патриотической игры «ЗАРНИЦА 2.0»</w:t>
            </w:r>
          </w:p>
        </w:tc>
        <w:tc>
          <w:tcPr>
            <w:tcW w:w="2052" w:type="dxa"/>
          </w:tcPr>
          <w:p w:rsidR="00060AE5" w:rsidRPr="00A94E4B" w:rsidRDefault="00060AE5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060AE5" w:rsidRPr="00A94E4B" w:rsidRDefault="00060AE5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045" w:type="dxa"/>
          </w:tcPr>
          <w:p w:rsidR="00060AE5" w:rsidRDefault="00060AE5" w:rsidP="001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332EA" w:rsidTr="001D1889">
        <w:tc>
          <w:tcPr>
            <w:tcW w:w="7917" w:type="dxa"/>
            <w:gridSpan w:val="3"/>
          </w:tcPr>
          <w:p w:rsidR="005332EA" w:rsidRPr="00331041" w:rsidRDefault="005332EA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41">
              <w:rPr>
                <w:rFonts w:ascii="Times New Roman" w:hAnsi="Times New Roman" w:cs="Times New Roman"/>
                <w:b/>
                <w:sz w:val="24"/>
                <w:szCs w:val="24"/>
              </w:rPr>
              <w:t>Окружной уровень</w:t>
            </w:r>
          </w:p>
        </w:tc>
        <w:tc>
          <w:tcPr>
            <w:tcW w:w="2045" w:type="dxa"/>
          </w:tcPr>
          <w:p w:rsidR="005332EA" w:rsidRDefault="005332EA" w:rsidP="001D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E4B" w:rsidTr="001D1889">
        <w:tc>
          <w:tcPr>
            <w:tcW w:w="2881" w:type="dxa"/>
          </w:tcPr>
          <w:p w:rsidR="00A94E4B" w:rsidRPr="00A94E4B" w:rsidRDefault="00A94E4B" w:rsidP="00A94E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A94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открытый окружной </w:t>
            </w:r>
            <w:r w:rsidRPr="00A94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фестив</w:t>
            </w:r>
            <w:r w:rsidRPr="00A94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аль </w:t>
            </w:r>
            <w:r w:rsidRPr="00A94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«Ломоносовские чтения - 2024</w:t>
            </w:r>
          </w:p>
        </w:tc>
        <w:tc>
          <w:tcPr>
            <w:tcW w:w="2052" w:type="dxa"/>
          </w:tcPr>
          <w:p w:rsidR="00A94E4B" w:rsidRPr="00A94E4B" w:rsidRDefault="00A94E4B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Шварцкопф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045" w:type="dxa"/>
          </w:tcPr>
          <w:p w:rsidR="00A94E4B" w:rsidRPr="002F0154" w:rsidRDefault="00A94E4B" w:rsidP="0036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A94E4B" w:rsidTr="001D1889">
        <w:tc>
          <w:tcPr>
            <w:tcW w:w="2881" w:type="dxa"/>
          </w:tcPr>
          <w:p w:rsidR="00A94E4B" w:rsidRPr="00805612" w:rsidRDefault="00A94E4B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94E4B" w:rsidRPr="00A94E4B" w:rsidRDefault="00A94E4B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84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Нестерюк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45" w:type="dxa"/>
          </w:tcPr>
          <w:p w:rsidR="00A94E4B" w:rsidRPr="002F0154" w:rsidRDefault="00A94E4B" w:rsidP="0036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A94E4B" w:rsidTr="001D1889">
        <w:tc>
          <w:tcPr>
            <w:tcW w:w="2881" w:type="dxa"/>
          </w:tcPr>
          <w:p w:rsidR="00A94E4B" w:rsidRPr="00805612" w:rsidRDefault="00A94E4B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94E4B" w:rsidRPr="00A94E4B" w:rsidRDefault="00A94E4B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45" w:type="dxa"/>
          </w:tcPr>
          <w:p w:rsidR="00A94E4B" w:rsidRDefault="00A94E4B" w:rsidP="0036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A94E4B" w:rsidTr="001D1889">
        <w:tc>
          <w:tcPr>
            <w:tcW w:w="2881" w:type="dxa"/>
          </w:tcPr>
          <w:p w:rsidR="00A94E4B" w:rsidRPr="00805612" w:rsidRDefault="00A94E4B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94E4B" w:rsidRPr="00A94E4B" w:rsidRDefault="00A94E4B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Стихарева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Янина</w:t>
            </w:r>
          </w:p>
        </w:tc>
        <w:tc>
          <w:tcPr>
            <w:tcW w:w="2045" w:type="dxa"/>
          </w:tcPr>
          <w:p w:rsidR="00A94E4B" w:rsidRPr="002F0154" w:rsidRDefault="00A94E4B" w:rsidP="0036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A94E4B" w:rsidTr="001D1889">
        <w:tc>
          <w:tcPr>
            <w:tcW w:w="2881" w:type="dxa"/>
          </w:tcPr>
          <w:p w:rsidR="00A94E4B" w:rsidRPr="00805612" w:rsidRDefault="00A94E4B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0059B3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2984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5" w:type="dxa"/>
          </w:tcPr>
          <w:p w:rsidR="00A94E4B" w:rsidRPr="002F0154" w:rsidRDefault="00A94E4B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A94E4B" w:rsidTr="001D1889">
        <w:tc>
          <w:tcPr>
            <w:tcW w:w="2881" w:type="dxa"/>
          </w:tcPr>
          <w:p w:rsidR="00A94E4B" w:rsidRPr="00805612" w:rsidRDefault="00A94E4B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94E4B" w:rsidRPr="00A94E4B" w:rsidRDefault="00A94E4B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Айвазян </w:t>
            </w: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2045" w:type="dxa"/>
          </w:tcPr>
          <w:p w:rsidR="00A94E4B" w:rsidRDefault="00A94E4B" w:rsidP="00A3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A94E4B" w:rsidTr="001D1889">
        <w:tc>
          <w:tcPr>
            <w:tcW w:w="2881" w:type="dxa"/>
          </w:tcPr>
          <w:p w:rsidR="00A94E4B" w:rsidRPr="00FD5F52" w:rsidRDefault="00A94E4B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94E4B" w:rsidRPr="00A94E4B" w:rsidRDefault="00A94E4B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2045" w:type="dxa"/>
          </w:tcPr>
          <w:p w:rsidR="00A94E4B" w:rsidRPr="002F0154" w:rsidRDefault="00A94E4B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A94E4B" w:rsidTr="001D1889">
        <w:tc>
          <w:tcPr>
            <w:tcW w:w="2881" w:type="dxa"/>
          </w:tcPr>
          <w:p w:rsidR="00A94E4B" w:rsidRPr="00805612" w:rsidRDefault="00A94E4B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94E4B" w:rsidRPr="00A94E4B" w:rsidRDefault="00A94E4B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Любимова Кира</w:t>
            </w:r>
          </w:p>
        </w:tc>
        <w:tc>
          <w:tcPr>
            <w:tcW w:w="2045" w:type="dxa"/>
          </w:tcPr>
          <w:p w:rsidR="00A94E4B" w:rsidRDefault="00A94E4B" w:rsidP="00A3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A94E4B" w:rsidTr="001D1889">
        <w:tc>
          <w:tcPr>
            <w:tcW w:w="2881" w:type="dxa"/>
          </w:tcPr>
          <w:p w:rsidR="00A94E4B" w:rsidRPr="00805612" w:rsidRDefault="00A94E4B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A94E4B" w:rsidRPr="00A94E4B" w:rsidRDefault="00A94E4B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4E4B" w:rsidRPr="00A94E4B" w:rsidRDefault="00A94E4B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. искусство</w:t>
            </w:r>
          </w:p>
        </w:tc>
        <w:tc>
          <w:tcPr>
            <w:tcW w:w="2984" w:type="dxa"/>
          </w:tcPr>
          <w:p w:rsidR="00A94E4B" w:rsidRPr="00A94E4B" w:rsidRDefault="00A94E4B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 w:rsidRPr="00A94E4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5" w:type="dxa"/>
          </w:tcPr>
          <w:p w:rsidR="00A94E4B" w:rsidRPr="002F0154" w:rsidRDefault="00A94E4B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2881" w:type="dxa"/>
          </w:tcPr>
          <w:p w:rsidR="006263E6" w:rsidRPr="006263E6" w:rsidRDefault="006263E6" w:rsidP="006263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2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фестиваль интеллектуальных игр «Многоликая Россия»</w:t>
            </w:r>
          </w:p>
        </w:tc>
        <w:tc>
          <w:tcPr>
            <w:tcW w:w="2052" w:type="dxa"/>
          </w:tcPr>
          <w:p w:rsidR="006263E6" w:rsidRPr="006263E6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84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2045" w:type="dxa"/>
          </w:tcPr>
          <w:p w:rsidR="006263E6" w:rsidRPr="002F0154" w:rsidRDefault="006263E6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2881" w:type="dxa"/>
          </w:tcPr>
          <w:p w:rsidR="006263E6" w:rsidRPr="00805612" w:rsidRDefault="006263E6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6263E6" w:rsidRPr="006263E6" w:rsidRDefault="000059B3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63E6" w:rsidRPr="006263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Стихарева</w:t>
            </w:r>
            <w:proofErr w:type="spellEnd"/>
            <w:r w:rsidRPr="006263E6">
              <w:rPr>
                <w:rFonts w:ascii="Times New Roman" w:hAnsi="Times New Roman" w:cs="Times New Roman"/>
                <w:sz w:val="24"/>
                <w:szCs w:val="24"/>
              </w:rPr>
              <w:t xml:space="preserve"> Янина</w:t>
            </w:r>
          </w:p>
        </w:tc>
        <w:tc>
          <w:tcPr>
            <w:tcW w:w="2045" w:type="dxa"/>
          </w:tcPr>
          <w:p w:rsidR="006263E6" w:rsidRDefault="006263E6" w:rsidP="00A3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2881" w:type="dxa"/>
          </w:tcPr>
          <w:p w:rsidR="006263E6" w:rsidRPr="00805612" w:rsidRDefault="006263E6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 xml:space="preserve">       2 место</w:t>
            </w:r>
          </w:p>
        </w:tc>
        <w:tc>
          <w:tcPr>
            <w:tcW w:w="2984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Команда «Искорки»</w:t>
            </w:r>
          </w:p>
        </w:tc>
        <w:tc>
          <w:tcPr>
            <w:tcW w:w="2045" w:type="dxa"/>
          </w:tcPr>
          <w:p w:rsidR="006263E6" w:rsidRPr="002F0154" w:rsidRDefault="006263E6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2881" w:type="dxa"/>
          </w:tcPr>
          <w:p w:rsidR="006263E6" w:rsidRPr="00CA6120" w:rsidRDefault="006263E6" w:rsidP="001D18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52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 xml:space="preserve">      1 место</w:t>
            </w:r>
          </w:p>
        </w:tc>
        <w:tc>
          <w:tcPr>
            <w:tcW w:w="2984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Любимова Кира</w:t>
            </w:r>
          </w:p>
        </w:tc>
        <w:tc>
          <w:tcPr>
            <w:tcW w:w="2045" w:type="dxa"/>
          </w:tcPr>
          <w:p w:rsidR="006263E6" w:rsidRDefault="006263E6" w:rsidP="00A3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2881" w:type="dxa"/>
          </w:tcPr>
          <w:p w:rsidR="006263E6" w:rsidRPr="004E0D29" w:rsidRDefault="006263E6" w:rsidP="001D18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 xml:space="preserve">      1 место</w:t>
            </w:r>
          </w:p>
        </w:tc>
        <w:tc>
          <w:tcPr>
            <w:tcW w:w="2984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 w:rsidRPr="006263E6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5" w:type="dxa"/>
          </w:tcPr>
          <w:p w:rsidR="006263E6" w:rsidRPr="002F0154" w:rsidRDefault="006263E6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9962" w:type="dxa"/>
            <w:gridSpan w:val="4"/>
          </w:tcPr>
          <w:p w:rsidR="006263E6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6263E6" w:rsidTr="001D1889">
        <w:tc>
          <w:tcPr>
            <w:tcW w:w="2881" w:type="dxa"/>
          </w:tcPr>
          <w:p w:rsidR="006263E6" w:rsidRPr="006263E6" w:rsidRDefault="006263E6" w:rsidP="006263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62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263E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героико-патриотический фестиваль</w:t>
            </w:r>
          </w:p>
          <w:p w:rsidR="006263E6" w:rsidRPr="000059B3" w:rsidRDefault="006263E6" w:rsidP="006263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и юношеского творчества "Звезда Спасения"</w:t>
            </w:r>
          </w:p>
        </w:tc>
        <w:tc>
          <w:tcPr>
            <w:tcW w:w="2052" w:type="dxa"/>
          </w:tcPr>
          <w:p w:rsidR="006263E6" w:rsidRPr="006263E6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263E6" w:rsidRPr="006263E6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626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сценического  творчества</w:t>
            </w:r>
          </w:p>
        </w:tc>
        <w:tc>
          <w:tcPr>
            <w:tcW w:w="2984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Команда «Лучики солнца»</w:t>
            </w:r>
          </w:p>
        </w:tc>
        <w:tc>
          <w:tcPr>
            <w:tcW w:w="2045" w:type="dxa"/>
          </w:tcPr>
          <w:p w:rsidR="006263E6" w:rsidRPr="002F0154" w:rsidRDefault="006263E6" w:rsidP="0062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2881" w:type="dxa"/>
          </w:tcPr>
          <w:p w:rsidR="006263E6" w:rsidRPr="00862CEE" w:rsidRDefault="006263E6" w:rsidP="006263E6">
            <w:pPr>
              <w:ind w:left="-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6263E6" w:rsidRPr="006263E6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263E6" w:rsidRPr="006263E6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626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6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сценического  творчества</w:t>
            </w:r>
          </w:p>
        </w:tc>
        <w:tc>
          <w:tcPr>
            <w:tcW w:w="2984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Пичугин Михаил</w:t>
            </w:r>
          </w:p>
        </w:tc>
        <w:tc>
          <w:tcPr>
            <w:tcW w:w="2045" w:type="dxa"/>
          </w:tcPr>
          <w:p w:rsidR="006263E6" w:rsidRPr="002F0154" w:rsidRDefault="006263E6" w:rsidP="0062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9962" w:type="dxa"/>
            <w:gridSpan w:val="4"/>
          </w:tcPr>
          <w:p w:rsidR="006263E6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Краевой уровень</w:t>
            </w:r>
          </w:p>
        </w:tc>
      </w:tr>
      <w:tr w:rsidR="006263E6" w:rsidTr="001D1889">
        <w:tc>
          <w:tcPr>
            <w:tcW w:w="2881" w:type="dxa"/>
          </w:tcPr>
          <w:p w:rsidR="006263E6" w:rsidRPr="006263E6" w:rsidRDefault="006263E6" w:rsidP="00626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Краевой конкурс декоративно-прикладного,  изобразительного искусства  и фото и видео творчества «Рождественская звезда»</w:t>
            </w:r>
          </w:p>
        </w:tc>
        <w:tc>
          <w:tcPr>
            <w:tcW w:w="2052" w:type="dxa"/>
          </w:tcPr>
          <w:p w:rsidR="006263E6" w:rsidRPr="0068372B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84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Руднева </w:t>
            </w:r>
            <w:proofErr w:type="spellStart"/>
            <w:r w:rsidRPr="006263E6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045" w:type="dxa"/>
          </w:tcPr>
          <w:p w:rsidR="006263E6" w:rsidRPr="002F0154" w:rsidRDefault="006263E6" w:rsidP="0062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2881" w:type="dxa"/>
          </w:tcPr>
          <w:p w:rsidR="006263E6" w:rsidRDefault="006263E6" w:rsidP="006263E6"/>
        </w:tc>
        <w:tc>
          <w:tcPr>
            <w:tcW w:w="2052" w:type="dxa"/>
          </w:tcPr>
          <w:p w:rsidR="006263E6" w:rsidRPr="0068372B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984" w:type="dxa"/>
          </w:tcPr>
          <w:p w:rsidR="006263E6" w:rsidRPr="006263E6" w:rsidRDefault="006263E6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3E6">
              <w:rPr>
                <w:rFonts w:ascii="Times New Roman" w:eastAsia="Calibri" w:hAnsi="Times New Roman" w:cs="Times New Roman"/>
                <w:sz w:val="24"/>
                <w:szCs w:val="24"/>
              </w:rPr>
              <w:t>Забара</w:t>
            </w:r>
            <w:proofErr w:type="spellEnd"/>
            <w:r w:rsidRPr="00626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45" w:type="dxa"/>
          </w:tcPr>
          <w:p w:rsidR="006263E6" w:rsidRPr="002F0154" w:rsidRDefault="006263E6" w:rsidP="0062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1D1889">
        <w:tc>
          <w:tcPr>
            <w:tcW w:w="2881" w:type="dxa"/>
          </w:tcPr>
          <w:p w:rsidR="006263E6" w:rsidRPr="006263E6" w:rsidRDefault="006263E6" w:rsidP="00626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детско-юношеский тематический конкурс «Пожарная ярмарка- 2024»</w:t>
            </w:r>
          </w:p>
        </w:tc>
        <w:tc>
          <w:tcPr>
            <w:tcW w:w="2052" w:type="dxa"/>
          </w:tcPr>
          <w:p w:rsidR="006263E6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не подведены</w:t>
            </w:r>
          </w:p>
        </w:tc>
        <w:tc>
          <w:tcPr>
            <w:tcW w:w="2984" w:type="dxa"/>
          </w:tcPr>
          <w:p w:rsidR="006263E6" w:rsidRDefault="006263E6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Янина</w:t>
            </w:r>
          </w:p>
          <w:p w:rsidR="006263E6" w:rsidRPr="006263E6" w:rsidRDefault="006263E6" w:rsidP="00AC25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Полина</w:t>
            </w:r>
          </w:p>
        </w:tc>
        <w:tc>
          <w:tcPr>
            <w:tcW w:w="2045" w:type="dxa"/>
          </w:tcPr>
          <w:p w:rsidR="006263E6" w:rsidRDefault="006263E6" w:rsidP="0062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  <w:p w:rsidR="006263E6" w:rsidRDefault="006263E6" w:rsidP="0062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3E6" w:rsidRDefault="006263E6" w:rsidP="0062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  <w:tr w:rsidR="006263E6" w:rsidTr="003614CF">
        <w:tc>
          <w:tcPr>
            <w:tcW w:w="9962" w:type="dxa"/>
            <w:gridSpan w:val="4"/>
          </w:tcPr>
          <w:p w:rsidR="006263E6" w:rsidRPr="00444789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89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Всероссийский, международный  уровень</w:t>
            </w:r>
          </w:p>
        </w:tc>
      </w:tr>
      <w:tr w:rsidR="006263E6" w:rsidTr="001D1889">
        <w:tc>
          <w:tcPr>
            <w:tcW w:w="2881" w:type="dxa"/>
          </w:tcPr>
          <w:p w:rsidR="006263E6" w:rsidRPr="00AE7B99" w:rsidRDefault="006263E6" w:rsidP="006263E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E7B9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E7B99">
              <w:rPr>
                <w:rFonts w:ascii="Times New Roman" w:hAnsi="Times New Roman" w:cs="Times New Roman"/>
                <w:b/>
              </w:rPr>
              <w:t xml:space="preserve">этап </w:t>
            </w:r>
            <w:r w:rsidRPr="00AE7B99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  <w:p w:rsidR="006263E6" w:rsidRPr="00AE7B99" w:rsidRDefault="006263E6" w:rsidP="006263E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E7B99">
              <w:rPr>
                <w:rFonts w:ascii="Times New Roman" w:eastAsia="Calibri" w:hAnsi="Times New Roman" w:cs="Times New Roman"/>
                <w:b/>
              </w:rPr>
              <w:t xml:space="preserve"> Всероссийский героико-патриотический фестиваль</w:t>
            </w:r>
          </w:p>
          <w:p w:rsidR="00AE7B99" w:rsidRDefault="006263E6" w:rsidP="006263E6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  <w:r w:rsidRPr="00AE7B99">
              <w:rPr>
                <w:rFonts w:ascii="Times New Roman" w:eastAsia="Calibri" w:hAnsi="Times New Roman" w:cs="Times New Roman"/>
                <w:b/>
              </w:rPr>
              <w:t xml:space="preserve">детского и юношеского творчества </w:t>
            </w:r>
          </w:p>
          <w:p w:rsidR="006263E6" w:rsidRPr="000059B3" w:rsidRDefault="006263E6" w:rsidP="000059B3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  <w:r w:rsidRPr="00AE7B99">
              <w:rPr>
                <w:rFonts w:ascii="Times New Roman" w:eastAsia="Calibri" w:hAnsi="Times New Roman" w:cs="Times New Roman"/>
                <w:b/>
              </w:rPr>
              <w:t>"Звезда Спасения</w:t>
            </w:r>
            <w:r w:rsidR="000059B3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052" w:type="dxa"/>
          </w:tcPr>
          <w:p w:rsidR="006263E6" w:rsidRPr="00862CEE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84" w:type="dxa"/>
          </w:tcPr>
          <w:p w:rsidR="006263E6" w:rsidRPr="00862CEE" w:rsidRDefault="006263E6" w:rsidP="00AC25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«Лучики солнца»</w:t>
            </w:r>
          </w:p>
        </w:tc>
        <w:tc>
          <w:tcPr>
            <w:tcW w:w="2045" w:type="dxa"/>
          </w:tcPr>
          <w:p w:rsidR="006263E6" w:rsidRDefault="006263E6" w:rsidP="0062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</w:tr>
    </w:tbl>
    <w:p w:rsidR="001C3369" w:rsidRPr="002C5BC3" w:rsidRDefault="001C3369" w:rsidP="00AD6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D29" w:rsidRPr="00AC7054" w:rsidRDefault="00067D29" w:rsidP="00067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7054">
        <w:rPr>
          <w:rFonts w:ascii="Times New Roman" w:hAnsi="Times New Roman" w:cs="Times New Roman"/>
          <w:sz w:val="24"/>
          <w:szCs w:val="24"/>
        </w:rPr>
        <w:t xml:space="preserve">Участие учащихся в конкурсах и других мероприятиях различного уровня </w:t>
      </w:r>
    </w:p>
    <w:p w:rsidR="001C3369" w:rsidRDefault="00067D29" w:rsidP="00E83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054">
        <w:rPr>
          <w:rFonts w:ascii="Times New Roman" w:hAnsi="Times New Roman" w:cs="Times New Roman"/>
          <w:sz w:val="24"/>
          <w:szCs w:val="24"/>
        </w:rPr>
        <w:t>свидетельствует о систематической работе учителей с детьми, имеющими творческий и интеллектуальный потенциал, реализации развития познавательной среды и творческ</w:t>
      </w:r>
      <w:r w:rsidR="000F7150">
        <w:rPr>
          <w:rFonts w:ascii="Times New Roman" w:hAnsi="Times New Roman" w:cs="Times New Roman"/>
          <w:sz w:val="24"/>
          <w:szCs w:val="24"/>
        </w:rPr>
        <w:t>их способностей учащихся. В 2024-2025</w:t>
      </w:r>
      <w:r w:rsidRPr="00AC7054">
        <w:rPr>
          <w:rFonts w:ascii="Times New Roman" w:hAnsi="Times New Roman" w:cs="Times New Roman"/>
          <w:sz w:val="24"/>
          <w:szCs w:val="24"/>
        </w:rPr>
        <w:t xml:space="preserve"> учебном году следует продолжить работу по совершенствованию системы раннего выявления и поддержки способных и одаренных детей.</w:t>
      </w:r>
    </w:p>
    <w:p w:rsidR="000F7150" w:rsidRPr="000059B3" w:rsidRDefault="00C411CA" w:rsidP="000F71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3369" w:rsidRPr="00C411CA">
        <w:rPr>
          <w:rFonts w:ascii="Times New Roman" w:hAnsi="Times New Roman" w:cs="Times New Roman"/>
          <w:sz w:val="24"/>
          <w:szCs w:val="24"/>
        </w:rPr>
        <w:t xml:space="preserve">С целью расширения и углубления профессионально - методических знаний и умений, </w:t>
      </w:r>
      <w:r w:rsidR="00E83B5A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1C3369" w:rsidRPr="00C411CA">
        <w:rPr>
          <w:rFonts w:ascii="Times New Roman" w:hAnsi="Times New Roman" w:cs="Times New Roman"/>
          <w:sz w:val="24"/>
          <w:szCs w:val="24"/>
        </w:rPr>
        <w:t xml:space="preserve">занимаются самообразованием, совершенствованием уровня педагогической подготовки. </w:t>
      </w:r>
      <w:r w:rsidR="000F7150" w:rsidRPr="00AC7054">
        <w:rPr>
          <w:rFonts w:ascii="Times New Roman" w:hAnsi="Times New Roman" w:cs="Times New Roman"/>
          <w:sz w:val="24"/>
          <w:szCs w:val="24"/>
        </w:rPr>
        <w:t>Большую роль в педагогической практике всех учителей играют темы самообразования, над которыми учителя работают, накапливая опыт, реализуя его на уроках, во внеурочное время, на внеклассных мероприятиях, в выступления</w:t>
      </w:r>
      <w:r w:rsidR="000F7150">
        <w:rPr>
          <w:rFonts w:ascii="Times New Roman" w:hAnsi="Times New Roman" w:cs="Times New Roman"/>
          <w:sz w:val="24"/>
          <w:szCs w:val="24"/>
        </w:rPr>
        <w:t xml:space="preserve">х на заседаниях МО, </w:t>
      </w:r>
      <w:r w:rsidR="000F7150" w:rsidRPr="000059B3">
        <w:rPr>
          <w:rFonts w:ascii="Times New Roman" w:hAnsi="Times New Roman" w:cs="Arial"/>
          <w:color w:val="000000" w:themeColor="text1"/>
          <w:sz w:val="24"/>
          <w:szCs w:val="20"/>
        </w:rPr>
        <w:t>совершенствуют свой профессиональный уровень на курсах повышения квалификации.</w:t>
      </w:r>
    </w:p>
    <w:p w:rsidR="000F7150" w:rsidRPr="00AC7054" w:rsidRDefault="000F7150" w:rsidP="000F7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2023-2024 </w:t>
      </w:r>
      <w:r w:rsidRPr="00AC7054">
        <w:rPr>
          <w:rFonts w:ascii="Times New Roman" w:hAnsi="Times New Roman" w:cs="Times New Roman"/>
          <w:sz w:val="24"/>
          <w:szCs w:val="24"/>
        </w:rPr>
        <w:t xml:space="preserve">учебном году учителя начальных классов продолжили работу над следующими темами: 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6593"/>
      </w:tblGrid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2410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О. педагога</w:t>
            </w:r>
          </w:p>
        </w:tc>
        <w:tc>
          <w:tcPr>
            <w:tcW w:w="6593" w:type="dxa"/>
          </w:tcPr>
          <w:p w:rsidR="000F7150" w:rsidRPr="00A71684" w:rsidRDefault="000F7150" w:rsidP="00A31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F7150" w:rsidRPr="000F7150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50">
              <w:rPr>
                <w:rFonts w:ascii="Times New Roman" w:hAnsi="Times New Roman" w:cs="Times New Roman"/>
                <w:sz w:val="24"/>
                <w:szCs w:val="24"/>
              </w:rPr>
              <w:t>Синица Н. А.</w:t>
            </w:r>
          </w:p>
        </w:tc>
        <w:tc>
          <w:tcPr>
            <w:tcW w:w="6593" w:type="dxa"/>
          </w:tcPr>
          <w:p w:rsidR="000F7150" w:rsidRPr="00A71684" w:rsidRDefault="000F7150" w:rsidP="0000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Развитие творческих способностей детей в трудовой деятельности в условиях реализации ФГООСС НОО"</w:t>
            </w:r>
          </w:p>
        </w:tc>
      </w:tr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Начатова</w:t>
            </w:r>
            <w:proofErr w:type="spellEnd"/>
            <w:r w:rsidRPr="00A71684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6593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7168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логического мышления на уроках математики по ФГОС НОО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A71684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6593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 у младшего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Щетинина И. А.</w:t>
            </w:r>
          </w:p>
        </w:tc>
        <w:tc>
          <w:tcPr>
            <w:tcW w:w="6593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 младших школьников  через дидактическое многообразие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A71684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6593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как современный формат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Удодова О. Н.</w:t>
            </w:r>
          </w:p>
        </w:tc>
        <w:tc>
          <w:tcPr>
            <w:tcW w:w="6593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eastAsia="DejaVu 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684">
              <w:rPr>
                <w:rStyle w:val="apple-style-span"/>
                <w:rFonts w:ascii="Times New Roman" w:eastAsia="DejaVu 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работа как средство формирования УУД</w:t>
            </w:r>
            <w:r>
              <w:rPr>
                <w:rStyle w:val="apple-style-span"/>
                <w:rFonts w:ascii="Times New Roman" w:eastAsia="DejaVu San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Зайцева О. А.</w:t>
            </w:r>
          </w:p>
        </w:tc>
        <w:tc>
          <w:tcPr>
            <w:tcW w:w="6593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</w:t>
            </w:r>
            <w:r w:rsidRPr="00A7168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Формирования у учащихся умения самостоятельно контролировать и оценивать свою деятельность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Руль В. В.</w:t>
            </w:r>
          </w:p>
        </w:tc>
        <w:tc>
          <w:tcPr>
            <w:tcW w:w="6593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работа как средство формирования УУД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0F7150" w:rsidRPr="00A71684" w:rsidTr="00A317AB">
        <w:tc>
          <w:tcPr>
            <w:tcW w:w="959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Прокопец</w:t>
            </w:r>
            <w:proofErr w:type="spellEnd"/>
            <w:r w:rsidRPr="00A71684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6593" w:type="dxa"/>
          </w:tcPr>
          <w:p w:rsidR="000F7150" w:rsidRPr="00A71684" w:rsidRDefault="000F7150" w:rsidP="00A3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68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 учащихся через современные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B5C20" w:rsidRPr="004844AE" w:rsidRDefault="00AC2544" w:rsidP="00886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5A66">
        <w:rPr>
          <w:rFonts w:ascii="Times New Roman" w:hAnsi="Times New Roman" w:cs="Times New Roman"/>
          <w:sz w:val="24"/>
          <w:szCs w:val="24"/>
        </w:rPr>
        <w:t xml:space="preserve"> </w:t>
      </w:r>
      <w:r w:rsidR="00005A66" w:rsidRPr="00005A66">
        <w:rPr>
          <w:rFonts w:ascii="Times New Roman" w:hAnsi="Times New Roman" w:cs="Times New Roman"/>
          <w:sz w:val="24"/>
          <w:szCs w:val="24"/>
        </w:rPr>
        <w:t xml:space="preserve">В рамках работы с родителями прошло собрание для </w:t>
      </w:r>
      <w:r w:rsidR="001917BD" w:rsidRPr="00005A66">
        <w:rPr>
          <w:rFonts w:ascii="Times New Roman" w:hAnsi="Times New Roman" w:cs="Times New Roman"/>
          <w:sz w:val="24"/>
          <w:szCs w:val="24"/>
        </w:rPr>
        <w:t>родителей,</w:t>
      </w:r>
      <w:r w:rsidR="00005A66" w:rsidRPr="00005A66">
        <w:rPr>
          <w:rFonts w:ascii="Times New Roman" w:hAnsi="Times New Roman" w:cs="Times New Roman"/>
          <w:sz w:val="24"/>
          <w:szCs w:val="24"/>
        </w:rPr>
        <w:t xml:space="preserve"> будущих первоклассников. Родителей познакомили с п</w:t>
      </w:r>
      <w:r w:rsidR="000F7150">
        <w:rPr>
          <w:rFonts w:ascii="Times New Roman" w:hAnsi="Times New Roman" w:cs="Times New Roman"/>
          <w:sz w:val="24"/>
          <w:szCs w:val="24"/>
        </w:rPr>
        <w:t>равилами приёма в 1 класс в 2024</w:t>
      </w:r>
      <w:r w:rsidR="00005A66" w:rsidRPr="00005A66">
        <w:rPr>
          <w:rFonts w:ascii="Times New Roman" w:hAnsi="Times New Roman" w:cs="Times New Roman"/>
          <w:sz w:val="24"/>
          <w:szCs w:val="24"/>
        </w:rPr>
        <w:t xml:space="preserve"> году. На собрании выступили </w:t>
      </w:r>
      <w:r w:rsidR="000A5D78">
        <w:rPr>
          <w:rFonts w:ascii="Times New Roman" w:hAnsi="Times New Roman" w:cs="Times New Roman"/>
          <w:sz w:val="24"/>
          <w:szCs w:val="24"/>
        </w:rPr>
        <w:t>директор школы  Никонова Т. В., зам. по учебной части Жук</w:t>
      </w:r>
      <w:r w:rsidR="000F7150">
        <w:rPr>
          <w:rFonts w:ascii="Times New Roman" w:hAnsi="Times New Roman" w:cs="Times New Roman"/>
          <w:sz w:val="24"/>
          <w:szCs w:val="24"/>
        </w:rPr>
        <w:t xml:space="preserve">ова Г. А., учителя </w:t>
      </w:r>
      <w:proofErr w:type="spellStart"/>
      <w:r w:rsidR="000F7150">
        <w:rPr>
          <w:rFonts w:ascii="Times New Roman" w:hAnsi="Times New Roman" w:cs="Times New Roman"/>
          <w:sz w:val="24"/>
          <w:szCs w:val="24"/>
        </w:rPr>
        <w:t>удодова</w:t>
      </w:r>
      <w:proofErr w:type="spellEnd"/>
      <w:r w:rsidR="000F7150">
        <w:rPr>
          <w:rFonts w:ascii="Times New Roman" w:hAnsi="Times New Roman" w:cs="Times New Roman"/>
          <w:sz w:val="24"/>
          <w:szCs w:val="24"/>
        </w:rPr>
        <w:t xml:space="preserve"> О. Н. и </w:t>
      </w:r>
      <w:proofErr w:type="spellStart"/>
      <w:r w:rsidR="000F715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="000F7150">
        <w:rPr>
          <w:rFonts w:ascii="Times New Roman" w:hAnsi="Times New Roman" w:cs="Times New Roman"/>
          <w:sz w:val="24"/>
          <w:szCs w:val="24"/>
        </w:rPr>
        <w:t xml:space="preserve"> Е. В. </w:t>
      </w:r>
      <w:r w:rsidR="00005A66" w:rsidRPr="00005A66">
        <w:rPr>
          <w:rFonts w:ascii="Times New Roman" w:hAnsi="Times New Roman" w:cs="Times New Roman"/>
          <w:sz w:val="24"/>
          <w:szCs w:val="24"/>
        </w:rPr>
        <w:t>Они рассказали о готовности ребёнка и родителей к обучению в школе. Ответили на вопросы родителей.</w:t>
      </w:r>
      <w:r w:rsidR="005E7229">
        <w:rPr>
          <w:rFonts w:ascii="Times New Roman" w:hAnsi="Times New Roman" w:cs="Times New Roman"/>
          <w:sz w:val="24"/>
          <w:szCs w:val="24"/>
        </w:rPr>
        <w:t xml:space="preserve"> Были организованы занятия для будущих </w:t>
      </w:r>
      <w:r w:rsidR="005E7229" w:rsidRPr="004844AE">
        <w:rPr>
          <w:rFonts w:ascii="Times New Roman" w:hAnsi="Times New Roman" w:cs="Times New Roman"/>
          <w:sz w:val="24"/>
          <w:szCs w:val="24"/>
        </w:rPr>
        <w:t>первоклассников «Школа раннего развития»</w:t>
      </w:r>
      <w:r w:rsidR="004844AE">
        <w:rPr>
          <w:rFonts w:ascii="Times New Roman" w:hAnsi="Times New Roman" w:cs="Times New Roman"/>
          <w:sz w:val="24"/>
          <w:szCs w:val="24"/>
        </w:rPr>
        <w:t>.</w:t>
      </w:r>
    </w:p>
    <w:p w:rsidR="003B1DA0" w:rsidRPr="000F7150" w:rsidRDefault="000F7150" w:rsidP="006E51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1DA0" w:rsidRPr="000F7150">
        <w:rPr>
          <w:rFonts w:ascii="Times New Roman" w:hAnsi="Times New Roman" w:cs="Times New Roman"/>
          <w:sz w:val="24"/>
          <w:szCs w:val="24"/>
        </w:rPr>
        <w:t xml:space="preserve">Формирование УУД - одна из важнейших задач, стоящая перед учителем, поэтому с целью выявления уровня </w:t>
      </w:r>
      <w:proofErr w:type="spellStart"/>
      <w:r w:rsidR="003B1DA0" w:rsidRPr="000F71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B1DA0" w:rsidRPr="000F7150">
        <w:rPr>
          <w:rFonts w:ascii="Times New Roman" w:hAnsi="Times New Roman" w:cs="Times New Roman"/>
          <w:sz w:val="24"/>
          <w:szCs w:val="24"/>
        </w:rPr>
        <w:t xml:space="preserve"> универсальных умений, обучающихся проводятся «Итоговые комплексные работы на основе единого текста» в каждой параллели. Учителями начальных классов выявляются пробелы в формировании УУД с целью их корректировки. </w:t>
      </w:r>
      <w:r w:rsidR="003B1DA0" w:rsidRPr="000F7150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комплексной работы</w:t>
      </w:r>
      <w:r w:rsidR="003B1DA0" w:rsidRPr="000F7150">
        <w:rPr>
          <w:rFonts w:ascii="Times New Roman" w:hAnsi="Times New Roman" w:cs="Times New Roman"/>
          <w:sz w:val="24"/>
          <w:szCs w:val="24"/>
        </w:rPr>
        <w:t xml:space="preserve"> выпускниками начальной школы показывает базовый или повышенный уровень </w:t>
      </w:r>
      <w:proofErr w:type="spellStart"/>
      <w:r w:rsidR="003B1DA0" w:rsidRPr="000F71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3B1DA0" w:rsidRPr="000F7150">
        <w:rPr>
          <w:rFonts w:ascii="Times New Roman" w:hAnsi="Times New Roman" w:cs="Times New Roman"/>
          <w:sz w:val="24"/>
          <w:szCs w:val="24"/>
        </w:rPr>
        <w:t xml:space="preserve"> наиболее существенных и значимых для дальнейшего обучения УУД</w:t>
      </w:r>
    </w:p>
    <w:p w:rsidR="0067603A" w:rsidRPr="00E469EC" w:rsidRDefault="00E746F9" w:rsidP="00AC2544">
      <w:pPr>
        <w:pStyle w:val="1"/>
        <w:autoSpaceDE w:val="0"/>
        <w:spacing w:line="360" w:lineRule="auto"/>
        <w:ind w:left="0" w:firstLine="709"/>
        <w:jc w:val="center"/>
        <w:rPr>
          <w:b/>
          <w:i/>
          <w:iCs/>
          <w:u w:val="single"/>
        </w:rPr>
      </w:pPr>
      <w:r w:rsidRPr="00E469EC">
        <w:rPr>
          <w:b/>
          <w:i/>
          <w:iCs/>
          <w:u w:val="single"/>
        </w:rPr>
        <w:t>Сводная таблица результа</w:t>
      </w:r>
      <w:r w:rsidR="00F61C63" w:rsidRPr="00E469EC">
        <w:rPr>
          <w:b/>
          <w:i/>
          <w:iCs/>
          <w:u w:val="single"/>
        </w:rPr>
        <w:t>тов итоговой комплексной работы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1843"/>
        <w:gridCol w:w="2409"/>
        <w:gridCol w:w="2483"/>
      </w:tblGrid>
      <w:tr w:rsidR="000931D0" w:rsidRPr="00E469EC" w:rsidTr="00101082">
        <w:tc>
          <w:tcPr>
            <w:tcW w:w="1668" w:type="dxa"/>
            <w:tcBorders>
              <w:tl2br w:val="single" w:sz="4" w:space="0" w:color="auto"/>
            </w:tcBorders>
          </w:tcPr>
          <w:p w:rsidR="000931D0" w:rsidRPr="00E469EC" w:rsidRDefault="000931D0" w:rsidP="000931D0">
            <w:pPr>
              <w:pStyle w:val="1"/>
              <w:autoSpaceDE w:val="0"/>
              <w:spacing w:line="360" w:lineRule="auto"/>
              <w:ind w:left="0"/>
              <w:jc w:val="right"/>
              <w:rPr>
                <w:iCs/>
              </w:rPr>
            </w:pPr>
            <w:r w:rsidRPr="00E469EC">
              <w:rPr>
                <w:iCs/>
              </w:rPr>
              <w:t>уровень</w:t>
            </w:r>
          </w:p>
          <w:p w:rsidR="000931D0" w:rsidRPr="00E469EC" w:rsidRDefault="000931D0" w:rsidP="00E746F9">
            <w:pPr>
              <w:pStyle w:val="1"/>
              <w:autoSpaceDE w:val="0"/>
              <w:spacing w:line="360" w:lineRule="auto"/>
              <w:ind w:left="0"/>
              <w:rPr>
                <w:iCs/>
              </w:rPr>
            </w:pPr>
            <w:r w:rsidRPr="00E469EC">
              <w:rPr>
                <w:iCs/>
              </w:rPr>
              <w:t>класс</w:t>
            </w:r>
          </w:p>
        </w:tc>
        <w:tc>
          <w:tcPr>
            <w:tcW w:w="3402" w:type="dxa"/>
            <w:gridSpan w:val="2"/>
          </w:tcPr>
          <w:p w:rsidR="000931D0" w:rsidRPr="00E469EC" w:rsidRDefault="000931D0" w:rsidP="00F61C6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Повышенный уровень</w:t>
            </w:r>
          </w:p>
        </w:tc>
        <w:tc>
          <w:tcPr>
            <w:tcW w:w="2409" w:type="dxa"/>
          </w:tcPr>
          <w:p w:rsidR="000931D0" w:rsidRPr="00E469EC" w:rsidRDefault="000931D0" w:rsidP="00F61C63">
            <w:pPr>
              <w:pStyle w:val="1"/>
              <w:autoSpaceDE w:val="0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Базовый уровень</w:t>
            </w:r>
          </w:p>
        </w:tc>
        <w:tc>
          <w:tcPr>
            <w:tcW w:w="2483" w:type="dxa"/>
          </w:tcPr>
          <w:p w:rsidR="000931D0" w:rsidRPr="00E469EC" w:rsidRDefault="000931D0" w:rsidP="00F61C63">
            <w:pPr>
              <w:pStyle w:val="1"/>
              <w:autoSpaceDE w:val="0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Не достиг базового уровня</w:t>
            </w:r>
          </w:p>
        </w:tc>
      </w:tr>
      <w:tr w:rsidR="000931D0" w:rsidRPr="00E469EC" w:rsidTr="00101082">
        <w:tc>
          <w:tcPr>
            <w:tcW w:w="1668" w:type="dxa"/>
          </w:tcPr>
          <w:p w:rsidR="000931D0" w:rsidRDefault="00522E97" w:rsidP="0021656C">
            <w:pPr>
              <w:pStyle w:val="1"/>
              <w:autoSpaceDE w:val="0"/>
              <w:ind w:left="0"/>
              <w:rPr>
                <w:iCs/>
              </w:rPr>
            </w:pPr>
            <w:r>
              <w:rPr>
                <w:iCs/>
              </w:rPr>
              <w:t>В</w:t>
            </w:r>
            <w:r w:rsidR="005813D9">
              <w:rPr>
                <w:iCs/>
              </w:rPr>
              <w:t>ыполняло</w:t>
            </w:r>
          </w:p>
          <w:p w:rsidR="00522E97" w:rsidRPr="00E469EC" w:rsidRDefault="00522E97" w:rsidP="0021656C">
            <w:pPr>
              <w:pStyle w:val="1"/>
              <w:autoSpaceDE w:val="0"/>
              <w:ind w:left="0"/>
              <w:rPr>
                <w:iCs/>
              </w:rPr>
            </w:pPr>
            <w:r>
              <w:rPr>
                <w:iCs/>
              </w:rPr>
              <w:t>работу</w:t>
            </w:r>
          </w:p>
        </w:tc>
        <w:tc>
          <w:tcPr>
            <w:tcW w:w="1559" w:type="dxa"/>
          </w:tcPr>
          <w:p w:rsidR="000931D0" w:rsidRPr="00E469EC" w:rsidRDefault="000931D0" w:rsidP="0021656C">
            <w:pPr>
              <w:pStyle w:val="1"/>
              <w:autoSpaceDE w:val="0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отличный</w:t>
            </w:r>
          </w:p>
        </w:tc>
        <w:tc>
          <w:tcPr>
            <w:tcW w:w="1843" w:type="dxa"/>
          </w:tcPr>
          <w:p w:rsidR="000931D0" w:rsidRPr="00E469EC" w:rsidRDefault="000931D0" w:rsidP="0021656C">
            <w:pPr>
              <w:pStyle w:val="1"/>
              <w:autoSpaceDE w:val="0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хороший</w:t>
            </w:r>
          </w:p>
        </w:tc>
        <w:tc>
          <w:tcPr>
            <w:tcW w:w="2409" w:type="dxa"/>
          </w:tcPr>
          <w:p w:rsidR="000931D0" w:rsidRPr="00E469EC" w:rsidRDefault="000931D0" w:rsidP="0021656C">
            <w:pPr>
              <w:pStyle w:val="1"/>
              <w:autoSpaceDE w:val="0"/>
              <w:ind w:left="0"/>
              <w:rPr>
                <w:iCs/>
              </w:rPr>
            </w:pPr>
            <w:r w:rsidRPr="00E469EC">
              <w:rPr>
                <w:iCs/>
              </w:rPr>
              <w:t>Удовлетворительный</w:t>
            </w:r>
          </w:p>
          <w:p w:rsidR="000931D0" w:rsidRPr="00E469EC" w:rsidRDefault="000931D0" w:rsidP="0021656C">
            <w:pPr>
              <w:pStyle w:val="1"/>
              <w:autoSpaceDE w:val="0"/>
              <w:ind w:left="0"/>
              <w:rPr>
                <w:iCs/>
              </w:rPr>
            </w:pPr>
            <w:r w:rsidRPr="00E469EC">
              <w:rPr>
                <w:iCs/>
              </w:rPr>
              <w:t>результат</w:t>
            </w:r>
          </w:p>
        </w:tc>
        <w:tc>
          <w:tcPr>
            <w:tcW w:w="2483" w:type="dxa"/>
          </w:tcPr>
          <w:p w:rsidR="000931D0" w:rsidRPr="00E469EC" w:rsidRDefault="000931D0" w:rsidP="0021656C">
            <w:pPr>
              <w:pStyle w:val="1"/>
              <w:autoSpaceDE w:val="0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Не справились с работой</w:t>
            </w:r>
          </w:p>
        </w:tc>
      </w:tr>
      <w:tr w:rsidR="000931D0" w:rsidRPr="00E469EC" w:rsidTr="00101082">
        <w:tc>
          <w:tcPr>
            <w:tcW w:w="1668" w:type="dxa"/>
          </w:tcPr>
          <w:p w:rsidR="000931D0" w:rsidRPr="00E469EC" w:rsidRDefault="00AA7AE1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 xml:space="preserve">1 а </w:t>
            </w:r>
            <w:r w:rsidR="00522E97">
              <w:rPr>
                <w:iCs/>
              </w:rPr>
              <w:t>-28 чел.</w:t>
            </w:r>
          </w:p>
        </w:tc>
        <w:tc>
          <w:tcPr>
            <w:tcW w:w="1559" w:type="dxa"/>
          </w:tcPr>
          <w:p w:rsidR="000931D0" w:rsidRPr="00E469EC" w:rsidRDefault="002604DB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4C5783" w:rsidRPr="00E469EC">
              <w:rPr>
                <w:iCs/>
              </w:rPr>
              <w:t xml:space="preserve"> чел.</w:t>
            </w:r>
          </w:p>
        </w:tc>
        <w:tc>
          <w:tcPr>
            <w:tcW w:w="1843" w:type="dxa"/>
          </w:tcPr>
          <w:p w:rsidR="000931D0" w:rsidRPr="00E469EC" w:rsidRDefault="002604DB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4C5783" w:rsidRPr="00E469EC">
              <w:rPr>
                <w:iCs/>
              </w:rPr>
              <w:t xml:space="preserve"> чел.</w:t>
            </w:r>
          </w:p>
        </w:tc>
        <w:tc>
          <w:tcPr>
            <w:tcW w:w="2409" w:type="dxa"/>
          </w:tcPr>
          <w:p w:rsidR="000931D0" w:rsidRPr="00E469EC" w:rsidRDefault="002604DB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4C5783" w:rsidRPr="00E469EC">
              <w:rPr>
                <w:iCs/>
              </w:rPr>
              <w:t xml:space="preserve"> чел.</w:t>
            </w:r>
          </w:p>
        </w:tc>
        <w:tc>
          <w:tcPr>
            <w:tcW w:w="2483" w:type="dxa"/>
          </w:tcPr>
          <w:p w:rsidR="000931D0" w:rsidRPr="00E469EC" w:rsidRDefault="002604DB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4C5783" w:rsidRPr="00E469EC">
              <w:rPr>
                <w:iCs/>
              </w:rPr>
              <w:t xml:space="preserve"> чел.</w:t>
            </w:r>
          </w:p>
        </w:tc>
      </w:tr>
      <w:tr w:rsidR="004C5783" w:rsidRPr="00E469EC" w:rsidTr="00101082">
        <w:tc>
          <w:tcPr>
            <w:tcW w:w="1668" w:type="dxa"/>
          </w:tcPr>
          <w:p w:rsidR="004C5783" w:rsidRPr="00E469EC" w:rsidRDefault="004C5783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1 б</w:t>
            </w:r>
            <w:r w:rsidR="00522E97">
              <w:rPr>
                <w:iCs/>
              </w:rPr>
              <w:t>- 21 чел.</w:t>
            </w:r>
          </w:p>
        </w:tc>
        <w:tc>
          <w:tcPr>
            <w:tcW w:w="1559" w:type="dxa"/>
          </w:tcPr>
          <w:p w:rsidR="004C5783" w:rsidRPr="00E469EC" w:rsidRDefault="004C5783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 xml:space="preserve"> </w:t>
            </w:r>
            <w:r w:rsidR="003C0704">
              <w:rPr>
                <w:iCs/>
              </w:rPr>
              <w:t xml:space="preserve">4 </w:t>
            </w:r>
            <w:r w:rsidRPr="00E469EC">
              <w:rPr>
                <w:iCs/>
              </w:rPr>
              <w:t>чел.</w:t>
            </w:r>
          </w:p>
        </w:tc>
        <w:tc>
          <w:tcPr>
            <w:tcW w:w="1843" w:type="dxa"/>
          </w:tcPr>
          <w:p w:rsidR="004C5783" w:rsidRPr="00E469EC" w:rsidRDefault="003C0704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4C5783" w:rsidRPr="00E469EC">
              <w:rPr>
                <w:iCs/>
              </w:rPr>
              <w:t xml:space="preserve"> чел.</w:t>
            </w:r>
          </w:p>
        </w:tc>
        <w:tc>
          <w:tcPr>
            <w:tcW w:w="2409" w:type="dxa"/>
          </w:tcPr>
          <w:p w:rsidR="004C5783" w:rsidRPr="00E469EC" w:rsidRDefault="003C0704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4C5783" w:rsidRPr="00E469EC">
              <w:rPr>
                <w:iCs/>
              </w:rPr>
              <w:t xml:space="preserve"> чел.</w:t>
            </w:r>
          </w:p>
        </w:tc>
        <w:tc>
          <w:tcPr>
            <w:tcW w:w="2483" w:type="dxa"/>
          </w:tcPr>
          <w:p w:rsidR="004C5783" w:rsidRPr="00E469EC" w:rsidRDefault="004C5783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 xml:space="preserve"> </w:t>
            </w:r>
            <w:r w:rsidR="003C0704">
              <w:rPr>
                <w:iCs/>
              </w:rPr>
              <w:t xml:space="preserve">9 </w:t>
            </w:r>
            <w:r w:rsidRPr="00E469EC">
              <w:rPr>
                <w:iCs/>
              </w:rPr>
              <w:t>чел.</w:t>
            </w:r>
          </w:p>
        </w:tc>
      </w:tr>
      <w:tr w:rsidR="00F61C63" w:rsidRPr="00E469EC" w:rsidTr="00783F4C">
        <w:tc>
          <w:tcPr>
            <w:tcW w:w="1668" w:type="dxa"/>
          </w:tcPr>
          <w:p w:rsidR="00F61C63" w:rsidRPr="00E469EC" w:rsidRDefault="00F61C63" w:rsidP="00F61C63">
            <w:pPr>
              <w:pStyle w:val="1"/>
              <w:autoSpaceDE w:val="0"/>
              <w:spacing w:line="360" w:lineRule="auto"/>
              <w:ind w:left="0"/>
              <w:rPr>
                <w:iCs/>
              </w:rPr>
            </w:pPr>
          </w:p>
        </w:tc>
        <w:tc>
          <w:tcPr>
            <w:tcW w:w="3402" w:type="dxa"/>
            <w:gridSpan w:val="2"/>
          </w:tcPr>
          <w:p w:rsidR="00F61C63" w:rsidRPr="00E469EC" w:rsidRDefault="00F12B90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="00522E97">
              <w:rPr>
                <w:iCs/>
              </w:rPr>
              <w:t>25чел. - 51</w:t>
            </w:r>
            <w:r w:rsidR="00F61C63" w:rsidRPr="00E469EC">
              <w:rPr>
                <w:iCs/>
              </w:rPr>
              <w:t xml:space="preserve"> %</w:t>
            </w:r>
          </w:p>
        </w:tc>
        <w:tc>
          <w:tcPr>
            <w:tcW w:w="2409" w:type="dxa"/>
          </w:tcPr>
          <w:p w:rsidR="00F61C63" w:rsidRPr="00E469EC" w:rsidRDefault="00F12B90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="00522E97">
              <w:rPr>
                <w:iCs/>
              </w:rPr>
              <w:t>11 чел. – 22,4</w:t>
            </w:r>
            <w:r w:rsidR="00F61C63" w:rsidRPr="00E469EC">
              <w:rPr>
                <w:iCs/>
              </w:rPr>
              <w:t xml:space="preserve"> %</w:t>
            </w:r>
          </w:p>
        </w:tc>
        <w:tc>
          <w:tcPr>
            <w:tcW w:w="2483" w:type="dxa"/>
          </w:tcPr>
          <w:p w:rsidR="00F61C63" w:rsidRPr="00E469EC" w:rsidRDefault="00F12B90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="00D94257">
              <w:rPr>
                <w:iCs/>
              </w:rPr>
              <w:t xml:space="preserve"> </w:t>
            </w:r>
            <w:r w:rsidR="006478CF">
              <w:rPr>
                <w:iCs/>
              </w:rPr>
              <w:t xml:space="preserve"> 13чел.- 26,5</w:t>
            </w:r>
            <w:r w:rsidR="00F61C63" w:rsidRPr="00E469EC">
              <w:rPr>
                <w:iCs/>
              </w:rPr>
              <w:t xml:space="preserve"> %</w:t>
            </w:r>
          </w:p>
        </w:tc>
      </w:tr>
      <w:tr w:rsidR="00F61C63" w:rsidRPr="00E469EC" w:rsidTr="00101082">
        <w:tc>
          <w:tcPr>
            <w:tcW w:w="1668" w:type="dxa"/>
          </w:tcPr>
          <w:p w:rsidR="00F61C63" w:rsidRPr="00E469EC" w:rsidRDefault="00F61C63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2 а</w:t>
            </w:r>
            <w:r w:rsidR="00522E97">
              <w:rPr>
                <w:iCs/>
              </w:rPr>
              <w:t xml:space="preserve">- </w:t>
            </w:r>
            <w:r w:rsidR="005813D9">
              <w:rPr>
                <w:iCs/>
              </w:rPr>
              <w:t xml:space="preserve"> 26 чел.</w:t>
            </w:r>
          </w:p>
        </w:tc>
        <w:tc>
          <w:tcPr>
            <w:tcW w:w="1559" w:type="dxa"/>
          </w:tcPr>
          <w:p w:rsidR="00F61C63" w:rsidRPr="00E469EC" w:rsidRDefault="00F61C63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 xml:space="preserve"> </w:t>
            </w:r>
            <w:r w:rsidR="005813D9">
              <w:rPr>
                <w:iCs/>
              </w:rPr>
              <w:t>6</w:t>
            </w:r>
            <w:r w:rsidRPr="00E469EC">
              <w:rPr>
                <w:iCs/>
              </w:rPr>
              <w:t>чел.</w:t>
            </w:r>
          </w:p>
        </w:tc>
        <w:tc>
          <w:tcPr>
            <w:tcW w:w="1843" w:type="dxa"/>
          </w:tcPr>
          <w:p w:rsidR="00F61C63" w:rsidRPr="00E469EC" w:rsidRDefault="005813D9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13 </w:t>
            </w:r>
            <w:r w:rsidR="00F61C63" w:rsidRPr="00E469EC">
              <w:rPr>
                <w:iCs/>
              </w:rPr>
              <w:t>чел.</w:t>
            </w:r>
          </w:p>
        </w:tc>
        <w:tc>
          <w:tcPr>
            <w:tcW w:w="2409" w:type="dxa"/>
          </w:tcPr>
          <w:p w:rsidR="00F61C63" w:rsidRPr="00E469EC" w:rsidRDefault="005813D9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F61C63" w:rsidRPr="00E469EC">
              <w:rPr>
                <w:iCs/>
              </w:rPr>
              <w:t xml:space="preserve"> чел.</w:t>
            </w:r>
          </w:p>
        </w:tc>
        <w:tc>
          <w:tcPr>
            <w:tcW w:w="2483" w:type="dxa"/>
          </w:tcPr>
          <w:p w:rsidR="00F61C63" w:rsidRPr="00E469EC" w:rsidRDefault="005813D9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F61C63" w:rsidRPr="00E469EC">
              <w:rPr>
                <w:iCs/>
              </w:rPr>
              <w:t xml:space="preserve"> чел</w:t>
            </w:r>
            <w:r>
              <w:rPr>
                <w:iCs/>
              </w:rPr>
              <w:t>.</w:t>
            </w:r>
          </w:p>
        </w:tc>
      </w:tr>
      <w:tr w:rsidR="00F61C63" w:rsidRPr="00E469EC" w:rsidTr="00101082">
        <w:tc>
          <w:tcPr>
            <w:tcW w:w="1668" w:type="dxa"/>
          </w:tcPr>
          <w:p w:rsidR="00F61C63" w:rsidRPr="00E469EC" w:rsidRDefault="00F61C63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2 б</w:t>
            </w:r>
            <w:r w:rsidR="00522E97">
              <w:rPr>
                <w:iCs/>
              </w:rPr>
              <w:t xml:space="preserve">- </w:t>
            </w:r>
            <w:r w:rsidR="00D11674">
              <w:rPr>
                <w:iCs/>
              </w:rPr>
              <w:t>22 чел.</w:t>
            </w:r>
          </w:p>
        </w:tc>
        <w:tc>
          <w:tcPr>
            <w:tcW w:w="1559" w:type="dxa"/>
          </w:tcPr>
          <w:p w:rsidR="00F61C63" w:rsidRPr="00E469EC" w:rsidRDefault="00D11674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F61C63" w:rsidRPr="00E469EC">
              <w:rPr>
                <w:iCs/>
              </w:rPr>
              <w:t xml:space="preserve"> чел.</w:t>
            </w:r>
          </w:p>
        </w:tc>
        <w:tc>
          <w:tcPr>
            <w:tcW w:w="1843" w:type="dxa"/>
          </w:tcPr>
          <w:p w:rsidR="00F61C63" w:rsidRPr="00E469EC" w:rsidRDefault="00AA7AE1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 xml:space="preserve"> чел.</w:t>
            </w:r>
          </w:p>
        </w:tc>
        <w:tc>
          <w:tcPr>
            <w:tcW w:w="2409" w:type="dxa"/>
          </w:tcPr>
          <w:p w:rsidR="00F61C63" w:rsidRPr="00E469EC" w:rsidRDefault="00AA7AE1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 xml:space="preserve"> </w:t>
            </w:r>
            <w:r w:rsidR="00D11674">
              <w:rPr>
                <w:iCs/>
              </w:rPr>
              <w:t xml:space="preserve">3 </w:t>
            </w:r>
            <w:r w:rsidRPr="00E469EC">
              <w:rPr>
                <w:iCs/>
              </w:rPr>
              <w:t>чел.</w:t>
            </w:r>
          </w:p>
        </w:tc>
        <w:tc>
          <w:tcPr>
            <w:tcW w:w="2483" w:type="dxa"/>
          </w:tcPr>
          <w:p w:rsidR="00F61C63" w:rsidRPr="00E469EC" w:rsidRDefault="00D11674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AA7AE1" w:rsidRPr="00E469EC">
              <w:rPr>
                <w:iCs/>
              </w:rPr>
              <w:t xml:space="preserve"> чел.</w:t>
            </w:r>
          </w:p>
        </w:tc>
      </w:tr>
      <w:tr w:rsidR="00522E97" w:rsidRPr="00E469EC" w:rsidTr="00101082">
        <w:tc>
          <w:tcPr>
            <w:tcW w:w="1668" w:type="dxa"/>
          </w:tcPr>
          <w:p w:rsidR="00522E97" w:rsidRPr="00E469EC" w:rsidRDefault="00522E9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2 в- </w:t>
            </w:r>
            <w:r w:rsidR="00D11674">
              <w:rPr>
                <w:iCs/>
              </w:rPr>
              <w:t>9 чел.</w:t>
            </w:r>
          </w:p>
        </w:tc>
        <w:tc>
          <w:tcPr>
            <w:tcW w:w="1559" w:type="dxa"/>
          </w:tcPr>
          <w:p w:rsidR="00522E97" w:rsidRPr="00E469EC" w:rsidRDefault="00522E97" w:rsidP="00A317AB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 xml:space="preserve"> </w:t>
            </w:r>
            <w:r w:rsidR="00D11674">
              <w:rPr>
                <w:iCs/>
              </w:rPr>
              <w:t xml:space="preserve">2 </w:t>
            </w:r>
            <w:r w:rsidRPr="00E469EC">
              <w:rPr>
                <w:iCs/>
              </w:rPr>
              <w:t>чел.</w:t>
            </w:r>
          </w:p>
        </w:tc>
        <w:tc>
          <w:tcPr>
            <w:tcW w:w="1843" w:type="dxa"/>
          </w:tcPr>
          <w:p w:rsidR="00522E97" w:rsidRPr="00E469EC" w:rsidRDefault="00D11674" w:rsidP="00A317AB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522E97" w:rsidRPr="00E469EC">
              <w:rPr>
                <w:iCs/>
              </w:rPr>
              <w:t xml:space="preserve"> чел.</w:t>
            </w:r>
          </w:p>
        </w:tc>
        <w:tc>
          <w:tcPr>
            <w:tcW w:w="2409" w:type="dxa"/>
          </w:tcPr>
          <w:p w:rsidR="00522E97" w:rsidRPr="00E469EC" w:rsidRDefault="00D11674" w:rsidP="00A317AB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522E97" w:rsidRPr="00E469EC">
              <w:rPr>
                <w:iCs/>
              </w:rPr>
              <w:t xml:space="preserve"> чел.</w:t>
            </w:r>
          </w:p>
        </w:tc>
        <w:tc>
          <w:tcPr>
            <w:tcW w:w="2483" w:type="dxa"/>
          </w:tcPr>
          <w:p w:rsidR="00522E97" w:rsidRPr="00E469EC" w:rsidRDefault="00D11674" w:rsidP="00A317AB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522E97" w:rsidRPr="00E469EC">
              <w:rPr>
                <w:iCs/>
              </w:rPr>
              <w:t xml:space="preserve"> чел.</w:t>
            </w:r>
          </w:p>
        </w:tc>
      </w:tr>
      <w:tr w:rsidR="00522E97" w:rsidRPr="00E469EC" w:rsidTr="00783F4C">
        <w:tc>
          <w:tcPr>
            <w:tcW w:w="1668" w:type="dxa"/>
          </w:tcPr>
          <w:p w:rsidR="00522E97" w:rsidRPr="00E469EC" w:rsidRDefault="00522E9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</w:p>
        </w:tc>
        <w:tc>
          <w:tcPr>
            <w:tcW w:w="3402" w:type="dxa"/>
            <w:gridSpan w:val="2"/>
          </w:tcPr>
          <w:p w:rsidR="00522E97" w:rsidRPr="00E469EC" w:rsidRDefault="00522E9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="00D11674">
              <w:rPr>
                <w:iCs/>
              </w:rPr>
              <w:t xml:space="preserve">34 </w:t>
            </w:r>
            <w:r>
              <w:rPr>
                <w:iCs/>
              </w:rPr>
              <w:t>че</w:t>
            </w:r>
            <w:r w:rsidR="00D11674">
              <w:rPr>
                <w:iCs/>
              </w:rPr>
              <w:t xml:space="preserve">л.- 59,6 </w:t>
            </w:r>
            <w:r w:rsidRPr="00E469EC">
              <w:rPr>
                <w:iCs/>
              </w:rPr>
              <w:t xml:space="preserve"> %</w:t>
            </w:r>
          </w:p>
        </w:tc>
        <w:tc>
          <w:tcPr>
            <w:tcW w:w="2409" w:type="dxa"/>
          </w:tcPr>
          <w:p w:rsidR="00522E97" w:rsidRPr="00E469EC" w:rsidRDefault="00D11674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10 чел. – 17,5</w:t>
            </w:r>
            <w:r w:rsidR="00522E97" w:rsidRPr="00E469EC">
              <w:rPr>
                <w:iCs/>
              </w:rPr>
              <w:t xml:space="preserve"> %</w:t>
            </w:r>
          </w:p>
        </w:tc>
        <w:tc>
          <w:tcPr>
            <w:tcW w:w="2483" w:type="dxa"/>
          </w:tcPr>
          <w:p w:rsidR="00522E97" w:rsidRPr="00E469EC" w:rsidRDefault="00D11674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5 </w:t>
            </w:r>
            <w:r w:rsidR="00522E97">
              <w:rPr>
                <w:iCs/>
              </w:rPr>
              <w:t xml:space="preserve"> чел.- 10</w:t>
            </w:r>
            <w:r w:rsidR="00522E97" w:rsidRPr="00E469EC">
              <w:rPr>
                <w:iCs/>
              </w:rPr>
              <w:t xml:space="preserve"> %</w:t>
            </w:r>
          </w:p>
        </w:tc>
      </w:tr>
      <w:tr w:rsidR="00522E97" w:rsidRPr="00E469EC" w:rsidTr="00101082">
        <w:tc>
          <w:tcPr>
            <w:tcW w:w="1668" w:type="dxa"/>
          </w:tcPr>
          <w:p w:rsidR="00522E97" w:rsidRPr="00E469EC" w:rsidRDefault="00522E9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3 а</w:t>
            </w:r>
            <w:r w:rsidR="00D94257">
              <w:rPr>
                <w:iCs/>
              </w:rPr>
              <w:t xml:space="preserve"> – 23 чел.</w:t>
            </w:r>
          </w:p>
        </w:tc>
        <w:tc>
          <w:tcPr>
            <w:tcW w:w="1559" w:type="dxa"/>
          </w:tcPr>
          <w:p w:rsidR="00522E97" w:rsidRPr="00E469EC" w:rsidRDefault="00522E9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="00D11674">
              <w:rPr>
                <w:iCs/>
              </w:rPr>
              <w:t xml:space="preserve">2 </w:t>
            </w:r>
            <w:r w:rsidRPr="00E469EC">
              <w:rPr>
                <w:iCs/>
              </w:rPr>
              <w:t>чел.</w:t>
            </w:r>
          </w:p>
        </w:tc>
        <w:tc>
          <w:tcPr>
            <w:tcW w:w="1843" w:type="dxa"/>
          </w:tcPr>
          <w:p w:rsidR="00522E97" w:rsidRPr="00E469EC" w:rsidRDefault="00D11674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522E97">
              <w:rPr>
                <w:iCs/>
              </w:rPr>
              <w:t xml:space="preserve"> </w:t>
            </w:r>
            <w:r w:rsidR="00522E97" w:rsidRPr="00E469EC">
              <w:rPr>
                <w:iCs/>
              </w:rPr>
              <w:t>чел.</w:t>
            </w:r>
          </w:p>
        </w:tc>
        <w:tc>
          <w:tcPr>
            <w:tcW w:w="2409" w:type="dxa"/>
          </w:tcPr>
          <w:p w:rsidR="00522E97" w:rsidRPr="00E469EC" w:rsidRDefault="00D11674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  <w:r w:rsidR="00522E97">
              <w:rPr>
                <w:iCs/>
              </w:rPr>
              <w:t xml:space="preserve"> </w:t>
            </w:r>
            <w:r w:rsidR="00522E97" w:rsidRPr="00E469EC">
              <w:rPr>
                <w:iCs/>
              </w:rPr>
              <w:t>чел.</w:t>
            </w:r>
          </w:p>
        </w:tc>
        <w:tc>
          <w:tcPr>
            <w:tcW w:w="2483" w:type="dxa"/>
          </w:tcPr>
          <w:p w:rsidR="00522E97" w:rsidRPr="00E469EC" w:rsidRDefault="00522E9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 xml:space="preserve"> чел.</w:t>
            </w:r>
          </w:p>
        </w:tc>
      </w:tr>
      <w:tr w:rsidR="00522E97" w:rsidRPr="00E469EC" w:rsidTr="00101082">
        <w:tc>
          <w:tcPr>
            <w:tcW w:w="1668" w:type="dxa"/>
          </w:tcPr>
          <w:p w:rsidR="00522E97" w:rsidRPr="00E469EC" w:rsidRDefault="00522E9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 w:rsidRPr="00E469EC">
              <w:rPr>
                <w:iCs/>
              </w:rPr>
              <w:t>3 б</w:t>
            </w:r>
            <w:r w:rsidR="005813D9">
              <w:rPr>
                <w:iCs/>
              </w:rPr>
              <w:t>-</w:t>
            </w:r>
            <w:r w:rsidR="00D94257">
              <w:rPr>
                <w:iCs/>
              </w:rPr>
              <w:t xml:space="preserve"> </w:t>
            </w:r>
            <w:r w:rsidR="005813D9">
              <w:rPr>
                <w:iCs/>
              </w:rPr>
              <w:t>26 чел.</w:t>
            </w:r>
          </w:p>
        </w:tc>
        <w:tc>
          <w:tcPr>
            <w:tcW w:w="1559" w:type="dxa"/>
          </w:tcPr>
          <w:p w:rsidR="00522E97" w:rsidRPr="00E469EC" w:rsidRDefault="005813D9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522E97" w:rsidRPr="00E469EC">
              <w:rPr>
                <w:iCs/>
              </w:rPr>
              <w:t xml:space="preserve"> чел.</w:t>
            </w:r>
          </w:p>
        </w:tc>
        <w:tc>
          <w:tcPr>
            <w:tcW w:w="1843" w:type="dxa"/>
          </w:tcPr>
          <w:p w:rsidR="00522E97" w:rsidRPr="00E469EC" w:rsidRDefault="005813D9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522E97" w:rsidRPr="00E469EC">
              <w:rPr>
                <w:iCs/>
              </w:rPr>
              <w:t xml:space="preserve"> чел.</w:t>
            </w:r>
          </w:p>
        </w:tc>
        <w:tc>
          <w:tcPr>
            <w:tcW w:w="2409" w:type="dxa"/>
          </w:tcPr>
          <w:p w:rsidR="00522E97" w:rsidRPr="00E469EC" w:rsidRDefault="005813D9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522E97" w:rsidRPr="00E469EC">
              <w:rPr>
                <w:iCs/>
              </w:rPr>
              <w:t xml:space="preserve"> чел.</w:t>
            </w:r>
          </w:p>
        </w:tc>
        <w:tc>
          <w:tcPr>
            <w:tcW w:w="2483" w:type="dxa"/>
          </w:tcPr>
          <w:p w:rsidR="00522E97" w:rsidRPr="00E469EC" w:rsidRDefault="005813D9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522E97" w:rsidRPr="00E469EC">
              <w:rPr>
                <w:iCs/>
              </w:rPr>
              <w:t xml:space="preserve"> чел.</w:t>
            </w:r>
          </w:p>
        </w:tc>
      </w:tr>
      <w:tr w:rsidR="00522E97" w:rsidRPr="00E469EC" w:rsidTr="00783F4C">
        <w:tc>
          <w:tcPr>
            <w:tcW w:w="1668" w:type="dxa"/>
          </w:tcPr>
          <w:p w:rsidR="00522E97" w:rsidRPr="00E469EC" w:rsidRDefault="00522E9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</w:p>
        </w:tc>
        <w:tc>
          <w:tcPr>
            <w:tcW w:w="3402" w:type="dxa"/>
            <w:gridSpan w:val="2"/>
          </w:tcPr>
          <w:p w:rsidR="00522E97" w:rsidRPr="00E469EC" w:rsidRDefault="00D9425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  <w:r w:rsidR="00522E97">
              <w:rPr>
                <w:iCs/>
              </w:rPr>
              <w:t xml:space="preserve"> чел.   –  </w:t>
            </w:r>
            <w:r>
              <w:rPr>
                <w:iCs/>
              </w:rPr>
              <w:t>44,8</w:t>
            </w:r>
            <w:r w:rsidR="00522E97" w:rsidRPr="00E469EC">
              <w:rPr>
                <w:iCs/>
              </w:rPr>
              <w:t xml:space="preserve"> %</w:t>
            </w:r>
          </w:p>
        </w:tc>
        <w:tc>
          <w:tcPr>
            <w:tcW w:w="2409" w:type="dxa"/>
          </w:tcPr>
          <w:p w:rsidR="00522E97" w:rsidRPr="00E469EC" w:rsidRDefault="00D9425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>25</w:t>
            </w:r>
            <w:r w:rsidR="00522E97">
              <w:rPr>
                <w:iCs/>
              </w:rPr>
              <w:t xml:space="preserve"> чел. –  </w:t>
            </w:r>
            <w:r>
              <w:rPr>
                <w:iCs/>
              </w:rPr>
              <w:t>51</w:t>
            </w:r>
            <w:r w:rsidR="00522E97">
              <w:rPr>
                <w:iCs/>
              </w:rPr>
              <w:t xml:space="preserve"> </w:t>
            </w:r>
            <w:r w:rsidR="00522E97" w:rsidRPr="00E469EC">
              <w:rPr>
                <w:iCs/>
              </w:rPr>
              <w:t xml:space="preserve"> %</w:t>
            </w:r>
          </w:p>
        </w:tc>
        <w:tc>
          <w:tcPr>
            <w:tcW w:w="2483" w:type="dxa"/>
          </w:tcPr>
          <w:p w:rsidR="00522E97" w:rsidRPr="00E469EC" w:rsidRDefault="00D94257" w:rsidP="004C5783">
            <w:pPr>
              <w:pStyle w:val="1"/>
              <w:autoSpaceDE w:val="0"/>
              <w:spacing w:line="360" w:lineRule="auto"/>
              <w:ind w:left="0"/>
              <w:jc w:val="center"/>
              <w:rPr>
                <w:iCs/>
              </w:rPr>
            </w:pPr>
            <w:r>
              <w:rPr>
                <w:iCs/>
              </w:rPr>
              <w:t xml:space="preserve">2 чел.- </w:t>
            </w:r>
            <w:r w:rsidR="00522E97" w:rsidRPr="00E469EC">
              <w:rPr>
                <w:iCs/>
              </w:rPr>
              <w:t>4,</w:t>
            </w:r>
            <w:r>
              <w:rPr>
                <w:iCs/>
              </w:rPr>
              <w:t>0</w:t>
            </w:r>
            <w:r w:rsidR="00522E97" w:rsidRPr="00E469EC">
              <w:rPr>
                <w:iCs/>
              </w:rPr>
              <w:t xml:space="preserve"> 8 %</w:t>
            </w:r>
          </w:p>
        </w:tc>
      </w:tr>
    </w:tbl>
    <w:p w:rsidR="007C186E" w:rsidRDefault="00AC2544" w:rsidP="004A2199">
      <w:pPr>
        <w:pStyle w:val="Default"/>
        <w:spacing w:line="276" w:lineRule="auto"/>
      </w:pPr>
      <w:r>
        <w:lastRenderedPageBreak/>
        <w:t xml:space="preserve">        </w:t>
      </w:r>
      <w:r w:rsidR="007C186E" w:rsidRPr="00E469EC">
        <w:t xml:space="preserve">Анализ результатов комплексной работы позволяет сделать следующие </w:t>
      </w:r>
      <w:r w:rsidR="007C186E" w:rsidRPr="00E469EC">
        <w:rPr>
          <w:b/>
        </w:rPr>
        <w:t>выводы</w:t>
      </w:r>
      <w:r w:rsidR="007C186E" w:rsidRPr="00E469EC">
        <w:t xml:space="preserve">: </w:t>
      </w:r>
    </w:p>
    <w:p w:rsidR="00AC7054" w:rsidRPr="00352D3C" w:rsidRDefault="009E38EF" w:rsidP="00352D3C">
      <w:pPr>
        <w:pStyle w:val="Default"/>
        <w:spacing w:line="276" w:lineRule="auto"/>
      </w:pPr>
      <w:r>
        <w:t xml:space="preserve">Всего писали </w:t>
      </w:r>
      <w:r w:rsidR="0021656C">
        <w:t>работу 155</w:t>
      </w:r>
      <w:r>
        <w:t xml:space="preserve"> учащихся</w:t>
      </w:r>
      <w:r w:rsidR="00C64C13">
        <w:t xml:space="preserve">. Из них  </w:t>
      </w:r>
      <w:r w:rsidR="004A2199" w:rsidRPr="00E469EC">
        <w:rPr>
          <w:rFonts w:eastAsia="Times New Roman"/>
          <w:lang w:eastAsia="ru-RU"/>
        </w:rPr>
        <w:t xml:space="preserve">успешно </w:t>
      </w:r>
      <w:r w:rsidR="00C66465" w:rsidRPr="00E469EC">
        <w:rPr>
          <w:rFonts w:eastAsia="Times New Roman"/>
          <w:lang w:eastAsia="ru-RU"/>
        </w:rPr>
        <w:t xml:space="preserve"> справились с предложенной комплексной работой</w:t>
      </w:r>
      <w:r w:rsidR="00221312" w:rsidRPr="00E469EC">
        <w:rPr>
          <w:rFonts w:eastAsia="Times New Roman"/>
          <w:lang w:eastAsia="ru-RU"/>
        </w:rPr>
        <w:t xml:space="preserve"> и </w:t>
      </w:r>
      <w:r w:rsidR="00221312" w:rsidRPr="00E469EC">
        <w:t xml:space="preserve">показали, достаточный уровень </w:t>
      </w:r>
      <w:proofErr w:type="spellStart"/>
      <w:r w:rsidR="00221312" w:rsidRPr="00E469EC">
        <w:t>сформированности</w:t>
      </w:r>
      <w:proofErr w:type="spellEnd"/>
      <w:r w:rsidR="00221312" w:rsidRPr="00E469EC">
        <w:t xml:space="preserve"> предметн</w:t>
      </w:r>
      <w:r w:rsidR="00C64C13">
        <w:t xml:space="preserve">ых и </w:t>
      </w:r>
      <w:proofErr w:type="spellStart"/>
      <w:r w:rsidR="00C64C13">
        <w:t>метапредметных</w:t>
      </w:r>
      <w:proofErr w:type="spellEnd"/>
      <w:r w:rsidR="00C64C13">
        <w:t xml:space="preserve"> результатов</w:t>
      </w:r>
      <w:r w:rsidR="00352D3C">
        <w:t xml:space="preserve"> </w:t>
      </w:r>
      <w:r w:rsidR="004A2199" w:rsidRPr="0067603A">
        <w:rPr>
          <w:rFonts w:eastAsia="Times New Roman"/>
          <w:lang w:eastAsia="ru-RU"/>
        </w:rPr>
        <w:t>показали</w:t>
      </w:r>
      <w:r w:rsidR="00221312" w:rsidRPr="0067603A">
        <w:rPr>
          <w:rFonts w:eastAsia="Times New Roman"/>
          <w:lang w:eastAsia="ru-RU"/>
        </w:rPr>
        <w:t xml:space="preserve"> </w:t>
      </w:r>
      <w:r w:rsidR="00221312" w:rsidRPr="0067603A">
        <w:rPr>
          <w:rFonts w:eastAsia="Times New Roman"/>
          <w:u w:val="single"/>
          <w:lang w:eastAsia="ru-RU"/>
        </w:rPr>
        <w:t>повышенный уровень</w:t>
      </w:r>
      <w:r w:rsidR="00221312" w:rsidRPr="00E469EC">
        <w:rPr>
          <w:rFonts w:eastAsia="Times New Roman"/>
          <w:lang w:eastAsia="ru-RU"/>
        </w:rPr>
        <w:t xml:space="preserve"> </w:t>
      </w:r>
      <w:r w:rsidR="00D94257">
        <w:rPr>
          <w:rFonts w:eastAsia="Times New Roman"/>
          <w:lang w:eastAsia="ru-RU"/>
        </w:rPr>
        <w:t>81</w:t>
      </w:r>
      <w:r w:rsidR="004A2199" w:rsidRPr="00E469EC">
        <w:rPr>
          <w:rFonts w:eastAsia="Times New Roman"/>
          <w:lang w:eastAsia="ru-RU"/>
        </w:rPr>
        <w:t xml:space="preserve"> человек, что составляет</w:t>
      </w:r>
    </w:p>
    <w:p w:rsidR="007C797D" w:rsidRPr="0067603A" w:rsidRDefault="0021656C" w:rsidP="00AC705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</w:rPr>
        <w:t>52</w:t>
      </w:r>
      <w:r w:rsidR="00D94257">
        <w:rPr>
          <w:rFonts w:ascii="Times New Roman" w:hAnsi="Times New Roman" w:cs="Times New Roman"/>
          <w:iCs/>
          <w:sz w:val="24"/>
          <w:szCs w:val="24"/>
        </w:rPr>
        <w:t>, 2</w:t>
      </w:r>
      <w:r w:rsidR="00221312" w:rsidRPr="00E469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2D3C">
        <w:rPr>
          <w:rFonts w:ascii="Times New Roman" w:hAnsi="Times New Roman" w:cs="Times New Roman"/>
          <w:iCs/>
          <w:sz w:val="24"/>
          <w:szCs w:val="24"/>
        </w:rPr>
        <w:t xml:space="preserve">%, </w:t>
      </w:r>
      <w:r w:rsidR="0067603A">
        <w:rPr>
          <w:rFonts w:ascii="Times New Roman" w:hAnsi="Times New Roman" w:cs="Times New Roman"/>
          <w:iCs/>
          <w:sz w:val="24"/>
          <w:szCs w:val="24"/>
        </w:rPr>
        <w:t xml:space="preserve">показали </w:t>
      </w:r>
      <w:r w:rsidR="0067603A" w:rsidRPr="0067603A">
        <w:rPr>
          <w:rFonts w:ascii="Times New Roman" w:hAnsi="Times New Roman" w:cs="Times New Roman"/>
          <w:iCs/>
          <w:sz w:val="24"/>
          <w:szCs w:val="24"/>
          <w:u w:val="single"/>
        </w:rPr>
        <w:t>базовый уровень</w:t>
      </w:r>
      <w:r>
        <w:rPr>
          <w:rFonts w:ascii="Times New Roman" w:hAnsi="Times New Roman" w:cs="Times New Roman"/>
          <w:iCs/>
          <w:sz w:val="24"/>
          <w:szCs w:val="24"/>
        </w:rPr>
        <w:t xml:space="preserve"> 46 человека (29, 6</w:t>
      </w:r>
      <w:r w:rsidR="0067603A">
        <w:rPr>
          <w:rFonts w:ascii="Times New Roman" w:hAnsi="Times New Roman" w:cs="Times New Roman"/>
          <w:iCs/>
          <w:sz w:val="24"/>
          <w:szCs w:val="24"/>
        </w:rPr>
        <w:t xml:space="preserve"> %).</w:t>
      </w:r>
      <w:r w:rsidR="0067603A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E469EC" w:rsidRPr="00E469EC">
        <w:rPr>
          <w:rFonts w:ascii="Times New Roman" w:hAnsi="Times New Roman" w:cs="Times New Roman"/>
          <w:sz w:val="24"/>
          <w:szCs w:val="24"/>
          <w:lang w:eastAsia="ru-RU" w:bidi="ru-RU"/>
        </w:rPr>
        <w:t>П</w:t>
      </w:r>
      <w:r w:rsidR="00741885" w:rsidRPr="00E469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ри выполнении работы продемонстрировала </w:t>
      </w:r>
      <w:r w:rsidR="00741885" w:rsidRPr="00E469E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пониженный </w:t>
      </w:r>
      <w:r w:rsidR="00E469EC" w:rsidRPr="00E469E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уровень (не достигли базового уровня</w:t>
      </w:r>
      <w:proofErr w:type="gramStart"/>
      <w:r w:rsidR="00E469EC" w:rsidRPr="00E469E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)</w:t>
      </w:r>
      <w:r w:rsidR="00741885" w:rsidRPr="00E469EC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proofErr w:type="gramEnd"/>
      <w:r w:rsidR="00741885" w:rsidRPr="00E469EC">
        <w:rPr>
          <w:rFonts w:ascii="Times New Roman" w:hAnsi="Times New Roman" w:cs="Times New Roman"/>
          <w:sz w:val="24"/>
          <w:szCs w:val="24"/>
          <w:lang w:eastAsia="ru-RU" w:bidi="ru-RU"/>
        </w:rPr>
        <w:t>ыполнения з</w:t>
      </w:r>
      <w:r w:rsidR="00E469EC" w:rsidRPr="00E469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аданий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20</w:t>
      </w:r>
      <w:r w:rsidR="006760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человека -12, 9</w:t>
      </w:r>
      <w:r w:rsidR="0067790E" w:rsidRPr="0067790E">
        <w:rPr>
          <w:rFonts w:ascii="Times New Roman" w:hAnsi="Times New Roman" w:cs="Times New Roman"/>
          <w:iCs/>
          <w:sz w:val="24"/>
          <w:szCs w:val="24"/>
        </w:rPr>
        <w:t xml:space="preserve"> %.</w:t>
      </w:r>
      <w:r w:rsidR="0067790E" w:rsidRPr="0067790E">
        <w:rPr>
          <w:rFonts w:ascii="Times New Roman" w:hAnsi="Times New Roman" w:cs="Times New Roman"/>
          <w:sz w:val="24"/>
          <w:szCs w:val="24"/>
          <w:lang w:eastAsia="ru-RU" w:bidi="ru-RU"/>
        </w:rPr>
        <w:t>Учащиеся не продемонстрировали владение читательскими умениями на базовом уровне. Практически все задания комплексной работы выполнены ими с решаемостью ниже минимального порога.</w:t>
      </w:r>
    </w:p>
    <w:p w:rsidR="00DD6594" w:rsidRDefault="00AC7054" w:rsidP="003C5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</w:t>
      </w:r>
      <w:r w:rsidR="007C186E" w:rsidRPr="00AC7054">
        <w:rPr>
          <w:rFonts w:ascii="Times New Roman" w:hAnsi="Times New Roman" w:cs="Times New Roman"/>
          <w:sz w:val="24"/>
          <w:szCs w:val="24"/>
        </w:rPr>
        <w:t>чителям начальных классов</w:t>
      </w:r>
      <w:r w:rsidR="00DD6594">
        <w:rPr>
          <w:rFonts w:ascii="Times New Roman" w:hAnsi="Times New Roman" w:cs="Times New Roman"/>
          <w:sz w:val="24"/>
          <w:szCs w:val="24"/>
        </w:rPr>
        <w:t xml:space="preserve"> необходимо в 2024-2025</w:t>
      </w:r>
      <w:r w:rsidR="00676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7C186E" w:rsidRPr="00AC7054">
        <w:rPr>
          <w:rFonts w:ascii="Times New Roman" w:hAnsi="Times New Roman" w:cs="Times New Roman"/>
          <w:sz w:val="24"/>
          <w:szCs w:val="24"/>
        </w:rPr>
        <w:t>проанализировать работы учащихся</w:t>
      </w:r>
      <w:r w:rsidR="00DD6594">
        <w:rPr>
          <w:rFonts w:ascii="Times New Roman" w:hAnsi="Times New Roman" w:cs="Times New Roman"/>
          <w:sz w:val="24"/>
          <w:szCs w:val="24"/>
        </w:rPr>
        <w:t xml:space="preserve">, </w:t>
      </w:r>
      <w:r w:rsidR="00DD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D6594" w:rsidRPr="0041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индивидуальное сопровождение детей, показавших низкий уровень выполнения  комплексной работы</w:t>
      </w:r>
      <w:r w:rsidR="007C186E" w:rsidRPr="00AC7054">
        <w:rPr>
          <w:rFonts w:ascii="Times New Roman" w:hAnsi="Times New Roman" w:cs="Times New Roman"/>
          <w:sz w:val="24"/>
          <w:szCs w:val="24"/>
        </w:rPr>
        <w:t xml:space="preserve"> для ликвидации знаний по темам, где учащиеся продемонстрировали отставание.</w:t>
      </w:r>
      <w:r>
        <w:rPr>
          <w:rFonts w:ascii="Times New Roman" w:hAnsi="Times New Roman" w:cs="Times New Roman"/>
          <w:sz w:val="24"/>
          <w:szCs w:val="24"/>
        </w:rPr>
        <w:t xml:space="preserve"> Педагогам </w:t>
      </w:r>
      <w:r w:rsidR="00DD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6594" w:rsidRPr="0041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следующем учебном году необходимо проработать задания, которые вызвали затруднения у большинства учащихся</w:t>
      </w:r>
      <w:r w:rsidR="00DD6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5465" w:rsidRDefault="003C5465" w:rsidP="003C5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465" w:rsidRPr="0021656C" w:rsidRDefault="003C5465" w:rsidP="003C546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DD6594" w:rsidRPr="00AC2544" w:rsidRDefault="00DD6594" w:rsidP="00DD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D6594" w:rsidRPr="00AC2544" w:rsidRDefault="00DD6594" w:rsidP="00DD65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C254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Итоги ВПР 2024 года в 4-х классах</w:t>
      </w:r>
    </w:p>
    <w:p w:rsidR="00AC2544" w:rsidRDefault="00AC2544" w:rsidP="00DD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1656C" w:rsidRPr="009A5F32" w:rsidRDefault="00DD6594" w:rsidP="00AC2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A5F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8355" w:type="dxa"/>
        <w:tblLook w:val="04A0"/>
      </w:tblPr>
      <w:tblGrid>
        <w:gridCol w:w="2405"/>
        <w:gridCol w:w="1481"/>
        <w:gridCol w:w="862"/>
        <w:gridCol w:w="862"/>
        <w:gridCol w:w="862"/>
        <w:gridCol w:w="756"/>
        <w:gridCol w:w="1226"/>
      </w:tblGrid>
      <w:tr w:rsidR="00DD6594" w:rsidRPr="009A5F32" w:rsidTr="00A317A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A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DD6594" w:rsidRPr="009A5F32" w:rsidTr="00A317A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Default="00DD6594" w:rsidP="002165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D6594" w:rsidRPr="009A5F32" w:rsidRDefault="00DD6594" w:rsidP="002165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Удодова О.Н.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594" w:rsidRPr="0021656C" w:rsidRDefault="00DD6594" w:rsidP="00A317AB">
            <w:pPr>
              <w:tabs>
                <w:tab w:val="center" w:pos="505"/>
                <w:tab w:val="right" w:pos="10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50 %</w:t>
            </w:r>
          </w:p>
        </w:tc>
      </w:tr>
    </w:tbl>
    <w:p w:rsidR="0021656C" w:rsidRDefault="0021656C" w:rsidP="00DD65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D6594" w:rsidRPr="0021656C" w:rsidRDefault="00DD6594" w:rsidP="00DD6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5F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понизили (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&lt; 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журналу) –0 /0% </w:t>
      </w:r>
      <w:proofErr w:type="gram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подтвердили</w:t>
      </w:r>
    </w:p>
    <w:p w:rsidR="00DD6594" w:rsidRPr="0021656C" w:rsidRDefault="00DD6594" w:rsidP="00DD6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= 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журналу) – 25/89,29% </w:t>
      </w:r>
      <w:proofErr w:type="gram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повысили (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&gt; 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журналу)</w:t>
      </w:r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– 3/10,71% обучающихся. </w:t>
      </w:r>
    </w:p>
    <w:p w:rsidR="00DD6594" w:rsidRPr="009A5F32" w:rsidRDefault="00DD6594" w:rsidP="00DD65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1656C" w:rsidRPr="009A5F32" w:rsidRDefault="00DD6594" w:rsidP="00AC2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A5F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8454" w:type="dxa"/>
        <w:tblLook w:val="04A0"/>
      </w:tblPr>
      <w:tblGrid>
        <w:gridCol w:w="2405"/>
        <w:gridCol w:w="1481"/>
        <w:gridCol w:w="862"/>
        <w:gridCol w:w="862"/>
        <w:gridCol w:w="862"/>
        <w:gridCol w:w="756"/>
        <w:gridCol w:w="1226"/>
      </w:tblGrid>
      <w:tr w:rsidR="00DD6594" w:rsidRPr="009A5F32" w:rsidTr="00A317A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A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DD6594" w:rsidRPr="009A5F32" w:rsidTr="00A317A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Default="00DD6594" w:rsidP="002165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D6594" w:rsidRPr="009A5F32" w:rsidRDefault="00DD6594" w:rsidP="002165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Удодова О.Н.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  <w:r w:rsidRPr="009A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1656C" w:rsidRDefault="0021656C" w:rsidP="00DD65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D6594" w:rsidRPr="0021656C" w:rsidRDefault="00DD6594" w:rsidP="00DD6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5F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понизили (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&lt; 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журналу) –0 /0% </w:t>
      </w:r>
      <w:proofErr w:type="gram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подтвердили</w:t>
      </w:r>
    </w:p>
    <w:p w:rsidR="00DD6594" w:rsidRPr="0021656C" w:rsidRDefault="00DD6594" w:rsidP="00DD6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= 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журналу) – 22/84,62% </w:t>
      </w:r>
      <w:proofErr w:type="gram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повысили (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&gt; </w:t>
      </w:r>
      <w:proofErr w:type="spellStart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журналу)</w:t>
      </w:r>
      <w:r w:rsidRPr="00216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– 4/15,38% обучающихся. </w:t>
      </w:r>
    </w:p>
    <w:p w:rsidR="00DD6594" w:rsidRPr="009A5F32" w:rsidRDefault="00DD6594" w:rsidP="00DD65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6594" w:rsidRDefault="00DD6594" w:rsidP="00DD6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A5F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Окружающий мир</w:t>
      </w:r>
    </w:p>
    <w:p w:rsidR="0021656C" w:rsidRPr="009A5F32" w:rsidRDefault="0021656C" w:rsidP="00DD6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8454" w:type="dxa"/>
        <w:tblLook w:val="04A0"/>
      </w:tblPr>
      <w:tblGrid>
        <w:gridCol w:w="2405"/>
        <w:gridCol w:w="1481"/>
        <w:gridCol w:w="862"/>
        <w:gridCol w:w="862"/>
        <w:gridCol w:w="862"/>
        <w:gridCol w:w="756"/>
        <w:gridCol w:w="1226"/>
      </w:tblGrid>
      <w:tr w:rsidR="00DD6594" w:rsidRPr="009A5F32" w:rsidTr="00A317AB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A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DD6594" w:rsidRPr="009A5F32" w:rsidTr="00A317AB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94" w:rsidRDefault="00DD6594" w:rsidP="002165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DD6594" w:rsidRPr="009A5F32" w:rsidRDefault="00DD6594" w:rsidP="002165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Удодова О.Н.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6594" w:rsidRPr="0021656C" w:rsidRDefault="00DD6594" w:rsidP="00A317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594" w:rsidRPr="009A5F32" w:rsidRDefault="00DD6594" w:rsidP="00A31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51,06%</w:t>
            </w:r>
          </w:p>
        </w:tc>
      </w:tr>
    </w:tbl>
    <w:p w:rsidR="00DD6594" w:rsidRDefault="00DD6594" w:rsidP="00DD65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D6594" w:rsidRPr="009A5F32" w:rsidRDefault="00DD6594" w:rsidP="00DD65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F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  понизили (</w:t>
      </w:r>
      <w:proofErr w:type="spellStart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&lt; </w:t>
      </w:r>
      <w:proofErr w:type="spellStart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. по журналу)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 /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6,9%</w:t>
      </w: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gramStart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; подтвердили</w:t>
      </w:r>
    </w:p>
    <w:p w:rsidR="00DD6594" w:rsidRPr="009A5F32" w:rsidRDefault="00DD6594" w:rsidP="00DD65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= </w:t>
      </w:r>
      <w:proofErr w:type="spellStart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. по журналу) –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25</w:t>
      </w: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86,21</w:t>
      </w: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% </w:t>
      </w:r>
      <w:proofErr w:type="gramStart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; повысили (</w:t>
      </w:r>
      <w:proofErr w:type="spellStart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&gt; </w:t>
      </w:r>
      <w:proofErr w:type="spellStart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отм</w:t>
      </w:r>
      <w:proofErr w:type="spellEnd"/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>. по журналу)</w:t>
      </w: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–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2/6,9</w:t>
      </w:r>
      <w:r w:rsidRPr="009A5F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% обучающихся. </w:t>
      </w:r>
    </w:p>
    <w:p w:rsidR="0021656C" w:rsidRDefault="00DD6594" w:rsidP="0021656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Pr="00DD6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Сравнительный анализ выполнения ВПР-2024 и итоговых оценок за учебный период по русскому языку, окружающему миру  и математике показал </w:t>
      </w:r>
      <w:r w:rsidRPr="00DD659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объективность  оценивания педагогами начальных классов предметных достижений обучающихся, </w:t>
      </w:r>
      <w:r w:rsidRPr="00DD6594">
        <w:rPr>
          <w:rFonts w:ascii="Times New Roman" w:hAnsi="Times New Roman" w:cs="Times New Roman"/>
          <w:sz w:val="24"/>
          <w:szCs w:val="24"/>
        </w:rPr>
        <w:t xml:space="preserve">поэтому можно говорить о том, что материал, пройденный в 4 классе, усвоен в полном объеме  всеми учащимися. </w:t>
      </w:r>
    </w:p>
    <w:p w:rsidR="006D54EA" w:rsidRPr="0021656C" w:rsidRDefault="0021656C" w:rsidP="0021656C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="00DD6594">
        <w:rPr>
          <w:rFonts w:ascii="Times New Roman" w:hAnsi="Times New Roman" w:cs="Times New Roman"/>
          <w:sz w:val="24"/>
          <w:szCs w:val="24"/>
        </w:rPr>
        <w:t xml:space="preserve"> </w:t>
      </w:r>
      <w:r w:rsidR="00CD4600" w:rsidRPr="00AC7054">
        <w:rPr>
          <w:rFonts w:ascii="Times New Roman" w:hAnsi="Times New Roman" w:cs="Times New Roman"/>
          <w:sz w:val="24"/>
          <w:szCs w:val="24"/>
        </w:rPr>
        <w:t xml:space="preserve">В начальном звене учителя стремятся к реализации комплекса мер по информатизации образовательного процесса. </w:t>
      </w:r>
      <w:r w:rsidR="00B6069F" w:rsidRPr="00AC7054">
        <w:rPr>
          <w:rFonts w:ascii="Times New Roman" w:eastAsia="Times New Roman" w:hAnsi="Times New Roman" w:cs="Times New Roman"/>
          <w:sz w:val="24"/>
          <w:szCs w:val="24"/>
        </w:rPr>
        <w:t xml:space="preserve">Активно применяют  в своей </w:t>
      </w:r>
      <w:r w:rsidR="00680DC0">
        <w:rPr>
          <w:rFonts w:ascii="Times New Roman" w:eastAsia="Times New Roman" w:hAnsi="Times New Roman" w:cs="Times New Roman"/>
          <w:sz w:val="24"/>
          <w:szCs w:val="24"/>
        </w:rPr>
        <w:t xml:space="preserve">работе ИКТ, </w:t>
      </w:r>
      <w:r w:rsidR="00B6069F" w:rsidRPr="00AC7054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образовательные ресурсы, интернет ресурсы. Это делает уроки более наглядными и динамичными, развивает специальные навыки у детей с различными познавательными способностями. Учителя начальных классов успешно работают на интерактивных образовательных </w:t>
      </w:r>
      <w:proofErr w:type="spellStart"/>
      <w:r w:rsidR="00B6069F" w:rsidRPr="00AC7054">
        <w:rPr>
          <w:rFonts w:ascii="Times New Roman" w:eastAsia="Times New Roman" w:hAnsi="Times New Roman" w:cs="Times New Roman"/>
          <w:sz w:val="24"/>
          <w:szCs w:val="24"/>
        </w:rPr>
        <w:t>онлайн-платформах</w:t>
      </w:r>
      <w:proofErr w:type="spellEnd"/>
      <w:r w:rsidR="00B6069F" w:rsidRPr="00AC7054">
        <w:rPr>
          <w:rFonts w:ascii="Times New Roman" w:eastAsia="Times New Roman" w:hAnsi="Times New Roman" w:cs="Times New Roman"/>
          <w:sz w:val="24"/>
          <w:szCs w:val="24"/>
        </w:rPr>
        <w:t xml:space="preserve"> «Российская электронная школа», «</w:t>
      </w:r>
      <w:proofErr w:type="spellStart"/>
      <w:r w:rsidR="00B6069F" w:rsidRPr="00AC7054">
        <w:rPr>
          <w:rFonts w:ascii="Times New Roman" w:eastAsia="Times New Roman" w:hAnsi="Times New Roman" w:cs="Times New Roman"/>
          <w:sz w:val="24"/>
          <w:szCs w:val="24"/>
        </w:rPr>
        <w:t>Учи.ru</w:t>
      </w:r>
      <w:proofErr w:type="spellEnd"/>
      <w:r w:rsidR="00B6069F" w:rsidRPr="00AC7054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B6069F" w:rsidRPr="00AC7054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B6069F" w:rsidRPr="00AC705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6069F" w:rsidRPr="00AC70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0DC0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680DC0" w:rsidRPr="00680DC0">
        <w:rPr>
          <w:rFonts w:ascii="Times New Roman" w:hAnsi="Times New Roman" w:cs="Times New Roman"/>
          <w:sz w:val="24"/>
          <w:szCs w:val="24"/>
        </w:rPr>
        <w:t xml:space="preserve">педагогами начальной школы используются разнообразные современные технологии: </w:t>
      </w:r>
      <w:proofErr w:type="spellStart"/>
      <w:r w:rsidR="00680DC0" w:rsidRPr="00680DC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80DC0" w:rsidRPr="00680DC0">
        <w:rPr>
          <w:rFonts w:ascii="Times New Roman" w:hAnsi="Times New Roman" w:cs="Times New Roman"/>
          <w:sz w:val="24"/>
          <w:szCs w:val="24"/>
        </w:rPr>
        <w:t xml:space="preserve"> технологии, игровая деятельность, проектная деятельность, технологии проблемного обучения, дифференцированная технология обучения, технология развития критического мышления. </w:t>
      </w:r>
      <w:proofErr w:type="spellStart"/>
      <w:r w:rsidR="00680DC0" w:rsidRPr="00680DC0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="00680DC0" w:rsidRPr="00680DC0">
        <w:rPr>
          <w:rFonts w:ascii="Times New Roman" w:hAnsi="Times New Roman" w:cs="Times New Roman"/>
          <w:sz w:val="24"/>
          <w:szCs w:val="24"/>
        </w:rPr>
        <w:t xml:space="preserve"> подход прослеживается на всех этапах урока у большинства учителей, поскольку предусматривает </w:t>
      </w:r>
      <w:proofErr w:type="gramStart"/>
      <w:r w:rsidR="00680DC0" w:rsidRPr="00680DC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80DC0" w:rsidRPr="00680DC0">
        <w:rPr>
          <w:rFonts w:ascii="Times New Roman" w:hAnsi="Times New Roman" w:cs="Times New Roman"/>
          <w:sz w:val="24"/>
          <w:szCs w:val="24"/>
        </w:rPr>
        <w:t xml:space="preserve">ѐткое чередование видов деятельности, включение физкультминуток, двигательно-речевых упражнений, упражнения на снятие зрительного переутомления, пальчиковая гимнастика. К </w:t>
      </w:r>
      <w:proofErr w:type="spellStart"/>
      <w:r w:rsidR="00680DC0" w:rsidRPr="00680DC0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680DC0" w:rsidRPr="00680DC0">
        <w:rPr>
          <w:rFonts w:ascii="Times New Roman" w:hAnsi="Times New Roman" w:cs="Times New Roman"/>
          <w:sz w:val="24"/>
          <w:szCs w:val="24"/>
        </w:rPr>
        <w:t xml:space="preserve"> технологиям также относим оформление учебных кабинетов, их санитарно-гигиеническое состояние, температурный и световой режим</w:t>
      </w:r>
      <w:r w:rsidR="00680DC0">
        <w:rPr>
          <w:rFonts w:ascii="Times New Roman" w:hAnsi="Times New Roman" w:cs="Times New Roman"/>
          <w:sz w:val="24"/>
          <w:szCs w:val="24"/>
        </w:rPr>
        <w:t>.</w:t>
      </w:r>
    </w:p>
    <w:p w:rsidR="00680DC0" w:rsidRPr="006D54EA" w:rsidRDefault="006D54EA" w:rsidP="0021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DC0" w:rsidRPr="006D54EA">
        <w:rPr>
          <w:rFonts w:ascii="Times New Roman" w:hAnsi="Times New Roman" w:cs="Times New Roman"/>
          <w:sz w:val="24"/>
          <w:szCs w:val="24"/>
        </w:rPr>
        <w:t>П</w:t>
      </w:r>
      <w:r w:rsidR="00BA51C3" w:rsidRPr="006D54EA">
        <w:rPr>
          <w:rFonts w:ascii="Times New Roman" w:hAnsi="Times New Roman" w:cs="Times New Roman"/>
          <w:sz w:val="24"/>
          <w:szCs w:val="24"/>
        </w:rPr>
        <w:t>ознавательный интерес учащихся начальных классов немыслим без организации внеур</w:t>
      </w:r>
      <w:r w:rsidRPr="006D54EA">
        <w:rPr>
          <w:rFonts w:ascii="Times New Roman" w:hAnsi="Times New Roman" w:cs="Times New Roman"/>
          <w:sz w:val="24"/>
          <w:szCs w:val="24"/>
        </w:rPr>
        <w:t>очной деятель</w:t>
      </w:r>
      <w:r>
        <w:rPr>
          <w:rFonts w:ascii="Times New Roman" w:hAnsi="Times New Roman" w:cs="Times New Roman"/>
          <w:sz w:val="24"/>
          <w:szCs w:val="24"/>
        </w:rPr>
        <w:t>ности по различным направлениям.</w:t>
      </w:r>
      <w:r w:rsidR="00BA51C3" w:rsidRPr="006D54EA">
        <w:rPr>
          <w:rFonts w:ascii="Times New Roman" w:hAnsi="Times New Roman" w:cs="Times New Roman"/>
          <w:sz w:val="24"/>
          <w:szCs w:val="24"/>
        </w:rPr>
        <w:t xml:space="preserve"> </w:t>
      </w:r>
      <w:r w:rsidRPr="00A73438">
        <w:rPr>
          <w:rFonts w:ascii="Times New Roman" w:hAnsi="Times New Roman" w:cs="Times New Roman"/>
          <w:sz w:val="24"/>
          <w:szCs w:val="24"/>
        </w:rPr>
        <w:t>Были разработаны программы внеурочной деятельности. Все кружки проводятся согласно расписанию, утвержденному администрацие</w:t>
      </w:r>
      <w:r>
        <w:rPr>
          <w:rFonts w:ascii="Times New Roman" w:hAnsi="Times New Roman" w:cs="Times New Roman"/>
          <w:sz w:val="24"/>
          <w:szCs w:val="24"/>
        </w:rPr>
        <w:t xml:space="preserve">й школы. Посещаемость </w:t>
      </w:r>
      <w:r w:rsidRPr="00A73438">
        <w:rPr>
          <w:rFonts w:ascii="Times New Roman" w:hAnsi="Times New Roman" w:cs="Times New Roman"/>
          <w:sz w:val="24"/>
          <w:szCs w:val="24"/>
        </w:rPr>
        <w:t xml:space="preserve"> занятий хорошая. Главными направлениями кружковых занятий являются желание детей расширить и углубить свои знания и кругозор.</w:t>
      </w:r>
      <w:r w:rsidR="00930E82">
        <w:rPr>
          <w:rFonts w:ascii="Times New Roman" w:hAnsi="Times New Roman" w:cs="Times New Roman"/>
          <w:sz w:val="24"/>
          <w:szCs w:val="24"/>
        </w:rPr>
        <w:t xml:space="preserve"> </w:t>
      </w:r>
      <w:r w:rsidR="00BA51C3" w:rsidRPr="006D54EA">
        <w:rPr>
          <w:rFonts w:ascii="Times New Roman" w:hAnsi="Times New Roman" w:cs="Times New Roman"/>
          <w:sz w:val="24"/>
          <w:szCs w:val="24"/>
        </w:rPr>
        <w:t xml:space="preserve">Внеурочная деятельность даѐт возможность выявить и раскрыть потенциал учащихся. </w:t>
      </w:r>
      <w:r w:rsidR="00680DC0" w:rsidRPr="006D54EA">
        <w:rPr>
          <w:rFonts w:ascii="Times New Roman" w:hAnsi="Times New Roman" w:cs="Times New Roman"/>
          <w:sz w:val="24"/>
          <w:szCs w:val="24"/>
        </w:rPr>
        <w:t xml:space="preserve">В этом году был </w:t>
      </w:r>
      <w:r w:rsidRPr="006D54EA">
        <w:rPr>
          <w:rFonts w:ascii="Times New Roman" w:hAnsi="Times New Roman" w:cs="Times New Roman"/>
          <w:sz w:val="24"/>
          <w:szCs w:val="24"/>
        </w:rPr>
        <w:t xml:space="preserve">введен новый курс по внеурочной </w:t>
      </w:r>
      <w:r w:rsidR="00680DC0" w:rsidRPr="006D54EA">
        <w:rPr>
          <w:rFonts w:ascii="Times New Roman" w:hAnsi="Times New Roman" w:cs="Times New Roman"/>
          <w:sz w:val="24"/>
          <w:szCs w:val="24"/>
        </w:rPr>
        <w:t>деятельности </w:t>
      </w:r>
      <w:r w:rsidR="00680DC0" w:rsidRPr="006D54EA">
        <w:rPr>
          <w:rFonts w:ascii="Times New Roman" w:hAnsi="Times New Roman" w:cs="Times New Roman"/>
          <w:bCs/>
          <w:sz w:val="24"/>
          <w:szCs w:val="24"/>
        </w:rPr>
        <w:t>«Орлята России».</w:t>
      </w:r>
    </w:p>
    <w:p w:rsidR="00BA51C3" w:rsidRDefault="003A03A1" w:rsidP="003A03A1">
      <w:pPr>
        <w:pStyle w:val="a4"/>
        <w:shd w:val="clear" w:color="auto" w:fill="FFFFFF"/>
        <w:spacing w:before="0" w:beforeAutospacing="0" w:after="104" w:afterAutospacing="0"/>
        <w:jc w:val="center"/>
        <w:rPr>
          <w:b/>
          <w:i/>
          <w:u w:val="single"/>
        </w:rPr>
      </w:pPr>
      <w:r w:rsidRPr="003A03A1">
        <w:rPr>
          <w:b/>
          <w:i/>
          <w:u w:val="single"/>
        </w:rPr>
        <w:t>Курсы внеурочной деятельности 1-4 классы</w:t>
      </w:r>
    </w:p>
    <w:tbl>
      <w:tblPr>
        <w:tblStyle w:val="a3"/>
        <w:tblW w:w="0" w:type="auto"/>
        <w:tblLook w:val="04A0"/>
      </w:tblPr>
      <w:tblGrid>
        <w:gridCol w:w="5211"/>
        <w:gridCol w:w="1276"/>
        <w:gridCol w:w="1134"/>
        <w:gridCol w:w="1134"/>
        <w:gridCol w:w="1207"/>
      </w:tblGrid>
      <w:tr w:rsidR="003A03A1" w:rsidTr="00930E82">
        <w:tc>
          <w:tcPr>
            <w:tcW w:w="5211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программа</w:t>
            </w:r>
          </w:p>
        </w:tc>
        <w:tc>
          <w:tcPr>
            <w:tcW w:w="1276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 класс</w:t>
            </w:r>
          </w:p>
        </w:tc>
        <w:tc>
          <w:tcPr>
            <w:tcW w:w="1134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 класс</w:t>
            </w:r>
          </w:p>
        </w:tc>
        <w:tc>
          <w:tcPr>
            <w:tcW w:w="1134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 класс</w:t>
            </w:r>
          </w:p>
        </w:tc>
        <w:tc>
          <w:tcPr>
            <w:tcW w:w="1207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 класс</w:t>
            </w:r>
          </w:p>
        </w:tc>
      </w:tr>
      <w:tr w:rsidR="003A03A1" w:rsidTr="00930E82">
        <w:tc>
          <w:tcPr>
            <w:tcW w:w="5211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</w:pPr>
            <w:r w:rsidRPr="003A03A1">
              <w:t xml:space="preserve">Разговор о </w:t>
            </w:r>
            <w:proofErr w:type="gramStart"/>
            <w:r w:rsidRPr="003A03A1">
              <w:t>важном</w:t>
            </w:r>
            <w:proofErr w:type="gramEnd"/>
          </w:p>
        </w:tc>
        <w:tc>
          <w:tcPr>
            <w:tcW w:w="1276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207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</w:rPr>
            </w:pPr>
            <w:r w:rsidRPr="003A03A1">
              <w:rPr>
                <w:b/>
                <w:i/>
              </w:rPr>
              <w:t>+</w:t>
            </w:r>
          </w:p>
        </w:tc>
      </w:tr>
      <w:tr w:rsidR="003A03A1" w:rsidTr="00930E82">
        <w:tc>
          <w:tcPr>
            <w:tcW w:w="5211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</w:pPr>
            <w:r w:rsidRPr="003A03A1">
              <w:t>Орлята России</w:t>
            </w:r>
          </w:p>
        </w:tc>
        <w:tc>
          <w:tcPr>
            <w:tcW w:w="1276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207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</w:rPr>
            </w:pPr>
            <w:r w:rsidRPr="003A03A1">
              <w:rPr>
                <w:b/>
                <w:i/>
              </w:rPr>
              <w:t>+</w:t>
            </w:r>
          </w:p>
        </w:tc>
      </w:tr>
      <w:tr w:rsidR="003A03A1" w:rsidTr="00930E82">
        <w:tc>
          <w:tcPr>
            <w:tcW w:w="5211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</w:pPr>
            <w:r w:rsidRPr="003A03A1">
              <w:t>Азбука животных</w:t>
            </w:r>
          </w:p>
        </w:tc>
        <w:tc>
          <w:tcPr>
            <w:tcW w:w="1276" w:type="dxa"/>
          </w:tcPr>
          <w:p w:rsidR="003A03A1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134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207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</w:tr>
      <w:tr w:rsidR="003A03A1" w:rsidTr="00930E82">
        <w:tc>
          <w:tcPr>
            <w:tcW w:w="5211" w:type="dxa"/>
          </w:tcPr>
          <w:p w:rsidR="003A03A1" w:rsidRPr="003A03A1" w:rsidRDefault="003A03A1" w:rsidP="003A03A1">
            <w:pPr>
              <w:pStyle w:val="a4"/>
              <w:spacing w:before="0" w:beforeAutospacing="0" w:after="104" w:afterAutospacing="0"/>
              <w:jc w:val="center"/>
            </w:pPr>
            <w:r w:rsidRPr="003A03A1">
              <w:t>Смотрю на мир глазами художника</w:t>
            </w:r>
          </w:p>
        </w:tc>
        <w:tc>
          <w:tcPr>
            <w:tcW w:w="1276" w:type="dxa"/>
          </w:tcPr>
          <w:p w:rsidR="003A03A1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134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207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</w:tr>
      <w:tr w:rsidR="003A03A1" w:rsidTr="00930E82">
        <w:tc>
          <w:tcPr>
            <w:tcW w:w="5211" w:type="dxa"/>
          </w:tcPr>
          <w:p w:rsidR="003A03A1" w:rsidRPr="003A03A1" w:rsidRDefault="006D54EA" w:rsidP="003A03A1">
            <w:pPr>
              <w:pStyle w:val="a4"/>
              <w:spacing w:before="0" w:beforeAutospacing="0" w:after="104" w:afterAutospacing="0"/>
              <w:jc w:val="center"/>
            </w:pPr>
            <w:r>
              <w:t>Подвижные игры</w:t>
            </w:r>
          </w:p>
        </w:tc>
        <w:tc>
          <w:tcPr>
            <w:tcW w:w="1276" w:type="dxa"/>
          </w:tcPr>
          <w:p w:rsidR="003A03A1" w:rsidRDefault="003A03A1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134" w:type="dxa"/>
          </w:tcPr>
          <w:p w:rsidR="003A03A1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3A03A1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207" w:type="dxa"/>
          </w:tcPr>
          <w:p w:rsidR="003A03A1" w:rsidRDefault="003A03A1" w:rsidP="006D54EA">
            <w:pPr>
              <w:pStyle w:val="a4"/>
              <w:spacing w:before="0" w:beforeAutospacing="0" w:after="104" w:afterAutospacing="0"/>
              <w:rPr>
                <w:b/>
                <w:i/>
                <w:u w:val="single"/>
              </w:rPr>
            </w:pPr>
          </w:p>
        </w:tc>
      </w:tr>
      <w:tr w:rsidR="006D54EA" w:rsidTr="00930E82">
        <w:tc>
          <w:tcPr>
            <w:tcW w:w="5211" w:type="dxa"/>
          </w:tcPr>
          <w:p w:rsidR="006D54EA" w:rsidRPr="003A03A1" w:rsidRDefault="006D54EA" w:rsidP="00930E82">
            <w:pPr>
              <w:pStyle w:val="a4"/>
              <w:spacing w:before="0" w:beforeAutospacing="0" w:after="104" w:afterAutospacing="0"/>
              <w:jc w:val="center"/>
            </w:pPr>
            <w:proofErr w:type="spellStart"/>
            <w:r>
              <w:t>Предкадеты</w:t>
            </w:r>
            <w:proofErr w:type="spellEnd"/>
          </w:p>
        </w:tc>
        <w:tc>
          <w:tcPr>
            <w:tcW w:w="1276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134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134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207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</w:tr>
      <w:tr w:rsidR="006D54EA" w:rsidTr="00930E82">
        <w:tc>
          <w:tcPr>
            <w:tcW w:w="5211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</w:pPr>
            <w:r>
              <w:t>Функциональная грамотность</w:t>
            </w:r>
          </w:p>
        </w:tc>
        <w:tc>
          <w:tcPr>
            <w:tcW w:w="1276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207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</w:tr>
      <w:tr w:rsidR="006D54EA" w:rsidTr="00930E82">
        <w:tc>
          <w:tcPr>
            <w:tcW w:w="5211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</w:pPr>
            <w:r>
              <w:t>Умники и умницы</w:t>
            </w:r>
          </w:p>
        </w:tc>
        <w:tc>
          <w:tcPr>
            <w:tcW w:w="1276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134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134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  <w:tc>
          <w:tcPr>
            <w:tcW w:w="1207" w:type="dxa"/>
          </w:tcPr>
          <w:p w:rsidR="006D54EA" w:rsidRDefault="006D54EA" w:rsidP="003A03A1">
            <w:pPr>
              <w:pStyle w:val="a4"/>
              <w:spacing w:before="0" w:beforeAutospacing="0" w:after="104" w:afterAutospacing="0"/>
              <w:jc w:val="center"/>
              <w:rPr>
                <w:b/>
                <w:i/>
                <w:u w:val="single"/>
              </w:rPr>
            </w:pPr>
            <w:r w:rsidRPr="003A03A1">
              <w:rPr>
                <w:b/>
                <w:i/>
              </w:rPr>
              <w:t>+</w:t>
            </w:r>
          </w:p>
        </w:tc>
      </w:tr>
    </w:tbl>
    <w:p w:rsidR="00930E82" w:rsidRDefault="00930E82" w:rsidP="00930E82">
      <w:pPr>
        <w:spacing w:after="0" w:line="285" w:lineRule="atLeast"/>
        <w:rPr>
          <w:rFonts w:ascii="Times New Roman" w:hAnsi="Times New Roman" w:cs="Arial"/>
          <w:sz w:val="24"/>
          <w:szCs w:val="20"/>
        </w:rPr>
      </w:pPr>
      <w:r w:rsidRPr="00CF52B2">
        <w:rPr>
          <w:rFonts w:ascii="Times New Roman" w:hAnsi="Times New Roman" w:cs="Arial"/>
          <w:sz w:val="24"/>
          <w:szCs w:val="20"/>
        </w:rPr>
        <w:t xml:space="preserve">     </w:t>
      </w:r>
    </w:p>
    <w:p w:rsidR="00930E82" w:rsidRPr="00CF52B2" w:rsidRDefault="00930E82" w:rsidP="0021656C">
      <w:pPr>
        <w:spacing w:after="0"/>
        <w:rPr>
          <w:rFonts w:ascii="Times New Roman" w:hAnsi="Times New Roman" w:cs="Arial"/>
          <w:sz w:val="24"/>
          <w:szCs w:val="20"/>
        </w:rPr>
      </w:pPr>
      <w:r>
        <w:rPr>
          <w:rFonts w:ascii="Times New Roman" w:hAnsi="Times New Roman" w:cs="Arial"/>
          <w:sz w:val="24"/>
          <w:szCs w:val="20"/>
        </w:rPr>
        <w:lastRenderedPageBreak/>
        <w:t xml:space="preserve">     </w:t>
      </w:r>
      <w:r w:rsidRPr="00CF52B2">
        <w:rPr>
          <w:rFonts w:ascii="Times New Roman" w:hAnsi="Times New Roman" w:cs="Arial"/>
          <w:sz w:val="24"/>
          <w:szCs w:val="20"/>
        </w:rPr>
        <w:t xml:space="preserve">  Успешной реализации новых образовательных стандартов способствует </w:t>
      </w:r>
      <w:proofErr w:type="gramStart"/>
      <w:r w:rsidRPr="00CF52B2">
        <w:rPr>
          <w:rFonts w:ascii="Times New Roman" w:hAnsi="Times New Roman" w:cs="Arial"/>
          <w:sz w:val="24"/>
          <w:szCs w:val="20"/>
        </w:rPr>
        <w:t>постоянный</w:t>
      </w:r>
      <w:proofErr w:type="gramEnd"/>
      <w:r w:rsidRPr="00CF52B2">
        <w:rPr>
          <w:rFonts w:ascii="Times New Roman" w:hAnsi="Times New Roman" w:cs="Arial"/>
          <w:sz w:val="24"/>
          <w:szCs w:val="20"/>
        </w:rPr>
        <w:t xml:space="preserve"> </w:t>
      </w:r>
    </w:p>
    <w:p w:rsidR="003A03A1" w:rsidRDefault="00930E82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5DE">
        <w:rPr>
          <w:rFonts w:ascii="Times New Roman" w:hAnsi="Times New Roman" w:cs="Arial"/>
          <w:sz w:val="24"/>
          <w:szCs w:val="20"/>
        </w:rPr>
        <w:t xml:space="preserve">профессиональный рост педагогов. В первую очередь через прохождение курсов повышения квалификации.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43A5">
        <w:rPr>
          <w:rFonts w:ascii="Times New Roman" w:hAnsi="Times New Roman" w:cs="Times New Roman"/>
          <w:sz w:val="24"/>
          <w:szCs w:val="24"/>
        </w:rPr>
        <w:t xml:space="preserve">бучение на курсах повышения квалификации учителя школы проходят согласно плану, а также по собственной инициативе в связи с возникающими затруднениями. Одним из средств повышения квалификации, получивших в последнее время распространение в образовательной практике,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0E82" w:rsidRPr="00CF52B2" w:rsidRDefault="00930E82" w:rsidP="0021656C">
      <w:pPr>
        <w:rPr>
          <w:rFonts w:ascii="Times New Roman" w:hAnsi="Times New Roman" w:cs="Times New Roman"/>
          <w:b/>
          <w:sz w:val="24"/>
          <w:szCs w:val="24"/>
        </w:rPr>
      </w:pPr>
      <w:r w:rsidRPr="00CF52B2">
        <w:rPr>
          <w:rFonts w:ascii="Times New Roman" w:hAnsi="Times New Roman" w:cs="Times New Roman"/>
          <w:sz w:val="24"/>
          <w:szCs w:val="24"/>
        </w:rPr>
        <w:t xml:space="preserve">     Подводя итоги работы ШМО можно сделать следующие выводы: работа ШМО велась согласно плану работы.</w:t>
      </w:r>
    </w:p>
    <w:p w:rsidR="00930E82" w:rsidRPr="00A317AB" w:rsidRDefault="00930E82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2B2">
        <w:rPr>
          <w:rFonts w:ascii="Times New Roman" w:hAnsi="Times New Roman" w:cs="Times New Roman"/>
          <w:b/>
          <w:sz w:val="24"/>
          <w:szCs w:val="24"/>
        </w:rPr>
        <w:t xml:space="preserve">   Таким образом</w:t>
      </w:r>
      <w:r w:rsidRPr="00CF52B2">
        <w:rPr>
          <w:rFonts w:ascii="Times New Roman" w:hAnsi="Times New Roman" w:cs="Times New Roman"/>
          <w:sz w:val="24"/>
          <w:szCs w:val="24"/>
        </w:rPr>
        <w:t>, анализ работы методического объединения показал, ч</w:t>
      </w:r>
      <w:r>
        <w:rPr>
          <w:rFonts w:ascii="Times New Roman" w:hAnsi="Times New Roman" w:cs="Times New Roman"/>
          <w:sz w:val="24"/>
          <w:szCs w:val="24"/>
        </w:rPr>
        <w:t xml:space="preserve">то запланированный план работы </w:t>
      </w:r>
      <w:r w:rsidRPr="00CF52B2">
        <w:rPr>
          <w:rFonts w:ascii="Times New Roman" w:hAnsi="Times New Roman" w:cs="Times New Roman"/>
          <w:sz w:val="24"/>
          <w:szCs w:val="24"/>
        </w:rPr>
        <w:t>МО выполнен в полном объёме. Тематика заседаний отражала основные проблемные вопросы, стоящие перед методи</w:t>
      </w:r>
      <w:r w:rsidR="00A317AB">
        <w:rPr>
          <w:rFonts w:ascii="Times New Roman" w:hAnsi="Times New Roman" w:cs="Times New Roman"/>
          <w:sz w:val="24"/>
          <w:szCs w:val="24"/>
        </w:rPr>
        <w:t>ческим объединением. У</w:t>
      </w:r>
      <w:r w:rsidRPr="00CF52B2">
        <w:rPr>
          <w:rFonts w:ascii="Times New Roman" w:hAnsi="Times New Roman" w:cs="Times New Roman"/>
          <w:sz w:val="24"/>
          <w:szCs w:val="24"/>
        </w:rPr>
        <w:t xml:space="preserve">чащиеся проявляют активность в участии в конкурсах и мероприятиях различного уровня. Педагоги активно участвуют в повышении квалификации. </w:t>
      </w:r>
      <w:r w:rsidR="00A317AB" w:rsidRPr="00A317AB">
        <w:rPr>
          <w:rFonts w:ascii="Times New Roman" w:hAnsi="Times New Roman" w:cs="Times New Roman"/>
          <w:sz w:val="24"/>
          <w:szCs w:val="24"/>
        </w:rPr>
        <w:t>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930E82" w:rsidRPr="00576F77" w:rsidRDefault="00424F6C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0E82" w:rsidRPr="00576F77">
        <w:rPr>
          <w:rFonts w:ascii="Times New Roman" w:hAnsi="Times New Roman" w:cs="Times New Roman"/>
          <w:sz w:val="24"/>
          <w:szCs w:val="24"/>
        </w:rPr>
        <w:t xml:space="preserve">Наряду с имеющимися положительными тенденциями в методической работе </w:t>
      </w:r>
    </w:p>
    <w:p w:rsidR="00930E82" w:rsidRPr="00576F77" w:rsidRDefault="00930E82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7">
        <w:rPr>
          <w:rFonts w:ascii="Times New Roman" w:hAnsi="Times New Roman" w:cs="Times New Roman"/>
          <w:sz w:val="24"/>
          <w:szCs w:val="24"/>
        </w:rPr>
        <w:t xml:space="preserve">педагогического коллектива имеются и определенные недостатки: </w:t>
      </w:r>
    </w:p>
    <w:p w:rsidR="00930E82" w:rsidRPr="00576F77" w:rsidRDefault="00930E82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7">
        <w:rPr>
          <w:rFonts w:ascii="Times New Roman" w:hAnsi="Times New Roman" w:cs="Times New Roman"/>
          <w:sz w:val="24"/>
          <w:szCs w:val="24"/>
        </w:rPr>
        <w:t xml:space="preserve">-преемственность между ступенями образования; </w:t>
      </w:r>
    </w:p>
    <w:p w:rsidR="00930E82" w:rsidRPr="00576F77" w:rsidRDefault="00930E82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7">
        <w:rPr>
          <w:rFonts w:ascii="Times New Roman" w:hAnsi="Times New Roman" w:cs="Times New Roman"/>
          <w:sz w:val="24"/>
          <w:szCs w:val="24"/>
        </w:rPr>
        <w:t xml:space="preserve">- необходимо шире использовать методы поддержки и развития </w:t>
      </w:r>
      <w:proofErr w:type="gramStart"/>
      <w:r w:rsidRPr="00576F77">
        <w:rPr>
          <w:rFonts w:ascii="Times New Roman" w:hAnsi="Times New Roman" w:cs="Times New Roman"/>
          <w:sz w:val="24"/>
          <w:szCs w:val="24"/>
        </w:rPr>
        <w:t>слабоуспевающих</w:t>
      </w:r>
      <w:proofErr w:type="gramEnd"/>
      <w:r w:rsidRPr="00576F77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30E82" w:rsidRPr="00576F77" w:rsidRDefault="00930E82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одарённых учащихся; </w:t>
      </w:r>
    </w:p>
    <w:p w:rsidR="00930E82" w:rsidRPr="00576F77" w:rsidRDefault="00930E82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учителям МО следует больше </w:t>
      </w:r>
      <w:r w:rsidRPr="00576F77">
        <w:rPr>
          <w:rFonts w:ascii="Times New Roman" w:hAnsi="Times New Roman" w:cs="Times New Roman"/>
          <w:sz w:val="24"/>
          <w:szCs w:val="24"/>
        </w:rPr>
        <w:t xml:space="preserve"> принимать участ</w:t>
      </w:r>
      <w:r>
        <w:rPr>
          <w:rFonts w:ascii="Times New Roman" w:hAnsi="Times New Roman" w:cs="Times New Roman"/>
          <w:sz w:val="24"/>
          <w:szCs w:val="24"/>
        </w:rPr>
        <w:t xml:space="preserve">ие в профессиональных конкурсах. </w:t>
      </w:r>
    </w:p>
    <w:p w:rsidR="00930E82" w:rsidRPr="00576F77" w:rsidRDefault="00A317AB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Итоги работы в 2023</w:t>
      </w:r>
      <w:r w:rsidR="00930E82">
        <w:rPr>
          <w:rFonts w:ascii="Times New Roman" w:hAnsi="Times New Roman" w:cs="Times New Roman"/>
          <w:sz w:val="24"/>
          <w:szCs w:val="24"/>
        </w:rPr>
        <w:t xml:space="preserve"> – 2023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0E82" w:rsidRPr="00576F77">
        <w:rPr>
          <w:rFonts w:ascii="Times New Roman" w:hAnsi="Times New Roman" w:cs="Times New Roman"/>
          <w:sz w:val="24"/>
          <w:szCs w:val="24"/>
        </w:rPr>
        <w:t xml:space="preserve">учебном году позволяют признать деятельность </w:t>
      </w:r>
    </w:p>
    <w:p w:rsidR="00930E82" w:rsidRPr="00576F77" w:rsidRDefault="00930E82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F77">
        <w:rPr>
          <w:rFonts w:ascii="Times New Roman" w:hAnsi="Times New Roman" w:cs="Times New Roman"/>
          <w:sz w:val="24"/>
          <w:szCs w:val="24"/>
        </w:rPr>
        <w:t>методического объедине</w:t>
      </w:r>
      <w:r>
        <w:rPr>
          <w:rFonts w:ascii="Times New Roman" w:hAnsi="Times New Roman" w:cs="Times New Roman"/>
          <w:sz w:val="24"/>
          <w:szCs w:val="24"/>
        </w:rPr>
        <w:t xml:space="preserve">ния учителей начальных классов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удовлетворительной</w:t>
      </w:r>
      <w:proofErr w:type="gramEnd"/>
      <w:r w:rsidRPr="00576F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7AB" w:rsidRDefault="00A317AB" w:rsidP="00216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E82" w:rsidRDefault="00A317AB" w:rsidP="002165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Учитывая вышесказанное, </w:t>
      </w:r>
      <w:r w:rsidRPr="00424F6C">
        <w:rPr>
          <w:rFonts w:ascii="Times New Roman" w:hAnsi="Times New Roman" w:cs="Times New Roman"/>
          <w:sz w:val="24"/>
          <w:szCs w:val="24"/>
          <w:u w:val="single"/>
        </w:rPr>
        <w:t>на 2024</w:t>
      </w:r>
      <w:r w:rsidR="00930E82" w:rsidRPr="00424F6C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24F6C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="00930E82" w:rsidRPr="00424F6C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  <w:r w:rsidR="00930E82" w:rsidRPr="00576F77">
        <w:rPr>
          <w:rFonts w:ascii="Times New Roman" w:hAnsi="Times New Roman" w:cs="Times New Roman"/>
          <w:sz w:val="24"/>
          <w:szCs w:val="24"/>
        </w:rPr>
        <w:t xml:space="preserve"> определены следующие </w:t>
      </w:r>
      <w:r w:rsidR="00930E82" w:rsidRPr="00424F6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24F6C" w:rsidRDefault="00424F6C" w:rsidP="002165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F6C" w:rsidRPr="00424F6C" w:rsidRDefault="00424F6C" w:rsidP="0021656C">
      <w:pPr>
        <w:rPr>
          <w:rFonts w:ascii="Times New Roman" w:hAnsi="Times New Roman" w:cs="Times New Roman"/>
          <w:sz w:val="24"/>
          <w:szCs w:val="24"/>
        </w:rPr>
      </w:pPr>
      <w:r w:rsidRPr="00424F6C">
        <w:rPr>
          <w:rFonts w:ascii="Times New Roman" w:hAnsi="Times New Roman" w:cs="Times New Roman"/>
          <w:sz w:val="24"/>
          <w:szCs w:val="24"/>
        </w:rPr>
        <w:t xml:space="preserve">1.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424F6C" w:rsidRPr="00424F6C" w:rsidRDefault="00424F6C" w:rsidP="0021656C">
      <w:pPr>
        <w:rPr>
          <w:rFonts w:ascii="Times New Roman" w:hAnsi="Times New Roman" w:cs="Times New Roman"/>
          <w:sz w:val="24"/>
          <w:szCs w:val="24"/>
        </w:rPr>
      </w:pPr>
      <w:r w:rsidRPr="00424F6C">
        <w:rPr>
          <w:rFonts w:ascii="Times New Roman" w:hAnsi="Times New Roman" w:cs="Times New Roman"/>
          <w:sz w:val="24"/>
          <w:szCs w:val="24"/>
        </w:rPr>
        <w:t>2. 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A317AB" w:rsidRPr="00424F6C" w:rsidRDefault="00424F6C" w:rsidP="0021656C">
      <w:pPr>
        <w:rPr>
          <w:rFonts w:ascii="Times New Roman" w:hAnsi="Times New Roman" w:cs="Times New Roman"/>
          <w:sz w:val="24"/>
          <w:szCs w:val="24"/>
        </w:rPr>
      </w:pPr>
      <w:r w:rsidRPr="00424F6C">
        <w:rPr>
          <w:rFonts w:ascii="Times New Roman" w:hAnsi="Times New Roman" w:cs="Times New Roman"/>
          <w:sz w:val="24"/>
          <w:szCs w:val="24"/>
        </w:rPr>
        <w:t xml:space="preserve"> 3. Совершенствовать формы и методы работы со слабоуспевающими детьми. </w:t>
      </w:r>
    </w:p>
    <w:p w:rsidR="00930E82" w:rsidRDefault="00424F6C" w:rsidP="0021656C">
      <w:pPr>
        <w:rPr>
          <w:rFonts w:ascii="Times New Roman" w:hAnsi="Times New Roman" w:cs="Times New Roman"/>
          <w:sz w:val="24"/>
          <w:szCs w:val="24"/>
        </w:rPr>
      </w:pPr>
      <w:r w:rsidRPr="00424F6C">
        <w:rPr>
          <w:rFonts w:ascii="Times New Roman" w:hAnsi="Times New Roman" w:cs="Times New Roman"/>
          <w:sz w:val="24"/>
          <w:szCs w:val="24"/>
        </w:rPr>
        <w:t>4.</w:t>
      </w:r>
      <w:r w:rsidR="00930E82" w:rsidRPr="00424F6C">
        <w:rPr>
          <w:rFonts w:ascii="Times New Roman" w:hAnsi="Times New Roman" w:cs="Times New Roman"/>
          <w:sz w:val="24"/>
          <w:szCs w:val="24"/>
        </w:rPr>
        <w:t xml:space="preserve">Повышать уровень психолого-педагогической подготовки учителей путем </w:t>
      </w:r>
      <w:r w:rsidRPr="00424F6C">
        <w:rPr>
          <w:rFonts w:ascii="Times New Roman" w:hAnsi="Times New Roman" w:cs="Times New Roman"/>
          <w:sz w:val="24"/>
          <w:szCs w:val="24"/>
        </w:rPr>
        <w:t xml:space="preserve"> </w:t>
      </w:r>
      <w:r w:rsidR="00930E82" w:rsidRPr="00424F6C">
        <w:rPr>
          <w:rFonts w:ascii="Times New Roman" w:hAnsi="Times New Roman" w:cs="Times New Roman"/>
          <w:sz w:val="24"/>
          <w:szCs w:val="24"/>
        </w:rPr>
        <w:t>самообразования, участие в семинар</w:t>
      </w:r>
      <w:r w:rsidR="00A00D8B">
        <w:rPr>
          <w:rFonts w:ascii="Times New Roman" w:hAnsi="Times New Roman" w:cs="Times New Roman"/>
          <w:sz w:val="24"/>
          <w:szCs w:val="24"/>
        </w:rPr>
        <w:t>ах, профессиональных конкурсах.</w:t>
      </w:r>
    </w:p>
    <w:p w:rsidR="00A00D8B" w:rsidRPr="00424F6C" w:rsidRDefault="00A00D8B" w:rsidP="002165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00D8B">
        <w:rPr>
          <w:rFonts w:ascii="Times New Roman" w:hAnsi="Times New Roman" w:cs="Times New Roman"/>
          <w:sz w:val="24"/>
          <w:szCs w:val="24"/>
        </w:rPr>
        <w:t xml:space="preserve">Транслировать опыт учителей </w:t>
      </w:r>
      <w:proofErr w:type="gramStart"/>
      <w:r w:rsidRPr="00A00D8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00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D8B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A00D8B">
        <w:rPr>
          <w:rFonts w:ascii="Times New Roman" w:hAnsi="Times New Roman" w:cs="Times New Roman"/>
          <w:sz w:val="24"/>
          <w:szCs w:val="24"/>
        </w:rPr>
        <w:t xml:space="preserve"> – классы, откр</w:t>
      </w:r>
      <w:r>
        <w:rPr>
          <w:rFonts w:ascii="Times New Roman" w:hAnsi="Times New Roman" w:cs="Times New Roman"/>
          <w:sz w:val="24"/>
          <w:szCs w:val="24"/>
        </w:rPr>
        <w:t>ытые уроки.</w:t>
      </w:r>
    </w:p>
    <w:p w:rsidR="00930E82" w:rsidRPr="00424F6C" w:rsidRDefault="00A00D8B" w:rsidP="0021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24F6C" w:rsidRPr="00424F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0E82" w:rsidRPr="00424F6C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Составить план работы методического объединения на новый учебный год.</w:t>
      </w:r>
    </w:p>
    <w:p w:rsidR="00930E82" w:rsidRPr="00CA6120" w:rsidRDefault="00930E82" w:rsidP="0021656C">
      <w:pPr>
        <w:spacing w:after="0"/>
        <w:rPr>
          <w:rFonts w:ascii="Times New Roman" w:hAnsi="Times New Roman" w:cs="Arial"/>
          <w:sz w:val="24"/>
          <w:szCs w:val="24"/>
        </w:rPr>
      </w:pPr>
      <w:r w:rsidRPr="00CA6120">
        <w:rPr>
          <w:rFonts w:ascii="Times New Roman" w:hAnsi="Times New Roman" w:cs="Arial"/>
          <w:sz w:val="24"/>
          <w:szCs w:val="24"/>
        </w:rPr>
        <w:t>Руководитель МО учителей начальных классов: Зайцева О. А.</w:t>
      </w:r>
    </w:p>
    <w:p w:rsidR="00930E82" w:rsidRPr="00CA6120" w:rsidRDefault="00930E82" w:rsidP="0021656C">
      <w:pPr>
        <w:spacing w:after="0"/>
        <w:rPr>
          <w:rFonts w:ascii="Times New Roman" w:hAnsi="Times New Roman" w:cs="Arial"/>
          <w:sz w:val="24"/>
          <w:szCs w:val="24"/>
        </w:rPr>
      </w:pPr>
    </w:p>
    <w:p w:rsidR="00930E82" w:rsidRDefault="00930E82" w:rsidP="0021656C"/>
    <w:p w:rsidR="00D5208F" w:rsidRPr="00316663" w:rsidRDefault="00D5208F">
      <w:pPr>
        <w:rPr>
          <w:rFonts w:ascii="Times New Roman" w:hAnsi="Times New Roman" w:cs="Times New Roman"/>
          <w:sz w:val="28"/>
          <w:szCs w:val="28"/>
        </w:rPr>
      </w:pPr>
    </w:p>
    <w:sectPr w:rsidR="00D5208F" w:rsidRPr="00316663" w:rsidSect="00A730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FEE"/>
    <w:multiLevelType w:val="hybridMultilevel"/>
    <w:tmpl w:val="52C4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E12EE"/>
    <w:multiLevelType w:val="multilevel"/>
    <w:tmpl w:val="F64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F3618"/>
    <w:multiLevelType w:val="hybridMultilevel"/>
    <w:tmpl w:val="0600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E2D9A"/>
    <w:multiLevelType w:val="hybridMultilevel"/>
    <w:tmpl w:val="D99CB7A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42B97A5F"/>
    <w:multiLevelType w:val="hybridMultilevel"/>
    <w:tmpl w:val="27FEA4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EE73541"/>
    <w:multiLevelType w:val="hybridMultilevel"/>
    <w:tmpl w:val="B540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D0540"/>
    <w:multiLevelType w:val="hybridMultilevel"/>
    <w:tmpl w:val="404AC1AA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>
    <w:nsid w:val="60683998"/>
    <w:multiLevelType w:val="hybridMultilevel"/>
    <w:tmpl w:val="5E24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6554A"/>
    <w:multiLevelType w:val="hybridMultilevel"/>
    <w:tmpl w:val="76D06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D38F5"/>
    <w:multiLevelType w:val="hybridMultilevel"/>
    <w:tmpl w:val="CF20A6D6"/>
    <w:lvl w:ilvl="0" w:tplc="A586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6663"/>
    <w:rsid w:val="000059B3"/>
    <w:rsid w:val="00005A66"/>
    <w:rsid w:val="0002521D"/>
    <w:rsid w:val="0002756E"/>
    <w:rsid w:val="00035050"/>
    <w:rsid w:val="00060AE5"/>
    <w:rsid w:val="00067D29"/>
    <w:rsid w:val="00080ED2"/>
    <w:rsid w:val="00083ED2"/>
    <w:rsid w:val="000846E1"/>
    <w:rsid w:val="00086ADB"/>
    <w:rsid w:val="00092227"/>
    <w:rsid w:val="00093145"/>
    <w:rsid w:val="000931D0"/>
    <w:rsid w:val="00094ABF"/>
    <w:rsid w:val="000A5D78"/>
    <w:rsid w:val="000C04CC"/>
    <w:rsid w:val="000F6182"/>
    <w:rsid w:val="000F7150"/>
    <w:rsid w:val="00101082"/>
    <w:rsid w:val="00126BC9"/>
    <w:rsid w:val="00191388"/>
    <w:rsid w:val="001917BD"/>
    <w:rsid w:val="00192F31"/>
    <w:rsid w:val="001A0D71"/>
    <w:rsid w:val="001B20AE"/>
    <w:rsid w:val="001B3E7B"/>
    <w:rsid w:val="001B5C20"/>
    <w:rsid w:val="001B657D"/>
    <w:rsid w:val="001C3369"/>
    <w:rsid w:val="001C6B3B"/>
    <w:rsid w:val="001D1889"/>
    <w:rsid w:val="001D538E"/>
    <w:rsid w:val="001E2852"/>
    <w:rsid w:val="001E398F"/>
    <w:rsid w:val="002121E4"/>
    <w:rsid w:val="0021656C"/>
    <w:rsid w:val="00221312"/>
    <w:rsid w:val="00240CD4"/>
    <w:rsid w:val="00243FF7"/>
    <w:rsid w:val="002604DB"/>
    <w:rsid w:val="00273BD1"/>
    <w:rsid w:val="00277603"/>
    <w:rsid w:val="00293F6D"/>
    <w:rsid w:val="002B1095"/>
    <w:rsid w:val="002B4991"/>
    <w:rsid w:val="002C5BC3"/>
    <w:rsid w:val="002D0AC9"/>
    <w:rsid w:val="002D355E"/>
    <w:rsid w:val="003135FB"/>
    <w:rsid w:val="00316663"/>
    <w:rsid w:val="00326A5A"/>
    <w:rsid w:val="00331041"/>
    <w:rsid w:val="00352D3C"/>
    <w:rsid w:val="00357056"/>
    <w:rsid w:val="003614CF"/>
    <w:rsid w:val="00381B61"/>
    <w:rsid w:val="00382371"/>
    <w:rsid w:val="00384880"/>
    <w:rsid w:val="00385489"/>
    <w:rsid w:val="003A03A1"/>
    <w:rsid w:val="003B1DA0"/>
    <w:rsid w:val="003B2BFA"/>
    <w:rsid w:val="003C0704"/>
    <w:rsid w:val="003C5465"/>
    <w:rsid w:val="003F442B"/>
    <w:rsid w:val="00401958"/>
    <w:rsid w:val="00410960"/>
    <w:rsid w:val="004143A3"/>
    <w:rsid w:val="00414D79"/>
    <w:rsid w:val="00424F6C"/>
    <w:rsid w:val="00426049"/>
    <w:rsid w:val="00444789"/>
    <w:rsid w:val="0048196B"/>
    <w:rsid w:val="004844AE"/>
    <w:rsid w:val="004904E7"/>
    <w:rsid w:val="004A2199"/>
    <w:rsid w:val="004B63D3"/>
    <w:rsid w:val="004C5783"/>
    <w:rsid w:val="004D556C"/>
    <w:rsid w:val="004E0D29"/>
    <w:rsid w:val="005119FC"/>
    <w:rsid w:val="0051778D"/>
    <w:rsid w:val="00522E97"/>
    <w:rsid w:val="00527505"/>
    <w:rsid w:val="005302D0"/>
    <w:rsid w:val="005332EA"/>
    <w:rsid w:val="00536EB0"/>
    <w:rsid w:val="00541246"/>
    <w:rsid w:val="005427F3"/>
    <w:rsid w:val="00542BC4"/>
    <w:rsid w:val="00576F77"/>
    <w:rsid w:val="0057746D"/>
    <w:rsid w:val="005813D9"/>
    <w:rsid w:val="00584C02"/>
    <w:rsid w:val="005A2911"/>
    <w:rsid w:val="005C4E62"/>
    <w:rsid w:val="005C614D"/>
    <w:rsid w:val="005D2100"/>
    <w:rsid w:val="005E2A48"/>
    <w:rsid w:val="005E7229"/>
    <w:rsid w:val="005F43A5"/>
    <w:rsid w:val="005F6F9E"/>
    <w:rsid w:val="006105C5"/>
    <w:rsid w:val="00612EEE"/>
    <w:rsid w:val="00613839"/>
    <w:rsid w:val="0062000F"/>
    <w:rsid w:val="006263E6"/>
    <w:rsid w:val="00636106"/>
    <w:rsid w:val="00643E1E"/>
    <w:rsid w:val="006478CF"/>
    <w:rsid w:val="0065375C"/>
    <w:rsid w:val="0067603A"/>
    <w:rsid w:val="0067790E"/>
    <w:rsid w:val="00680DC0"/>
    <w:rsid w:val="00693F0E"/>
    <w:rsid w:val="006A117A"/>
    <w:rsid w:val="006A3C9B"/>
    <w:rsid w:val="006B24DA"/>
    <w:rsid w:val="006B76DF"/>
    <w:rsid w:val="006D08DF"/>
    <w:rsid w:val="006D42AF"/>
    <w:rsid w:val="006D54EA"/>
    <w:rsid w:val="006E5141"/>
    <w:rsid w:val="006F19B6"/>
    <w:rsid w:val="006F7417"/>
    <w:rsid w:val="00706557"/>
    <w:rsid w:val="007073FE"/>
    <w:rsid w:val="007139BF"/>
    <w:rsid w:val="0073046F"/>
    <w:rsid w:val="00733A10"/>
    <w:rsid w:val="00737CB4"/>
    <w:rsid w:val="00741885"/>
    <w:rsid w:val="00746646"/>
    <w:rsid w:val="00781F5D"/>
    <w:rsid w:val="00783F4C"/>
    <w:rsid w:val="007A5116"/>
    <w:rsid w:val="007C186E"/>
    <w:rsid w:val="007C797D"/>
    <w:rsid w:val="007D7358"/>
    <w:rsid w:val="007E2F30"/>
    <w:rsid w:val="00801CDD"/>
    <w:rsid w:val="00805612"/>
    <w:rsid w:val="00820B3D"/>
    <w:rsid w:val="00846A8D"/>
    <w:rsid w:val="008555DE"/>
    <w:rsid w:val="00861BDE"/>
    <w:rsid w:val="008623D9"/>
    <w:rsid w:val="00862CEE"/>
    <w:rsid w:val="00866F6C"/>
    <w:rsid w:val="0087423D"/>
    <w:rsid w:val="00881567"/>
    <w:rsid w:val="008862C0"/>
    <w:rsid w:val="0089484C"/>
    <w:rsid w:val="0089592C"/>
    <w:rsid w:val="008A59EC"/>
    <w:rsid w:val="008D67A5"/>
    <w:rsid w:val="008E3CB9"/>
    <w:rsid w:val="008E7A77"/>
    <w:rsid w:val="00902B36"/>
    <w:rsid w:val="009075C4"/>
    <w:rsid w:val="00930E82"/>
    <w:rsid w:val="00937E5E"/>
    <w:rsid w:val="009412CA"/>
    <w:rsid w:val="009458CE"/>
    <w:rsid w:val="0097483B"/>
    <w:rsid w:val="00985EEA"/>
    <w:rsid w:val="009A32F7"/>
    <w:rsid w:val="009A700E"/>
    <w:rsid w:val="009A7D60"/>
    <w:rsid w:val="009C2A5F"/>
    <w:rsid w:val="009C49C6"/>
    <w:rsid w:val="009C61C2"/>
    <w:rsid w:val="009E38EF"/>
    <w:rsid w:val="009F68AC"/>
    <w:rsid w:val="00A00D8B"/>
    <w:rsid w:val="00A2384F"/>
    <w:rsid w:val="00A27ADA"/>
    <w:rsid w:val="00A317AB"/>
    <w:rsid w:val="00A66F09"/>
    <w:rsid w:val="00A70996"/>
    <w:rsid w:val="00A71684"/>
    <w:rsid w:val="00A730FB"/>
    <w:rsid w:val="00A73438"/>
    <w:rsid w:val="00A94A0A"/>
    <w:rsid w:val="00A94E4B"/>
    <w:rsid w:val="00AA6E4E"/>
    <w:rsid w:val="00AA7AE1"/>
    <w:rsid w:val="00AB1A74"/>
    <w:rsid w:val="00AB3E25"/>
    <w:rsid w:val="00AC2544"/>
    <w:rsid w:val="00AC7054"/>
    <w:rsid w:val="00AD6F77"/>
    <w:rsid w:val="00AE5157"/>
    <w:rsid w:val="00AE7B99"/>
    <w:rsid w:val="00AF2476"/>
    <w:rsid w:val="00AF4647"/>
    <w:rsid w:val="00B03D06"/>
    <w:rsid w:val="00B109E1"/>
    <w:rsid w:val="00B13DBA"/>
    <w:rsid w:val="00B20780"/>
    <w:rsid w:val="00B30CE8"/>
    <w:rsid w:val="00B333BA"/>
    <w:rsid w:val="00B53D61"/>
    <w:rsid w:val="00B6069F"/>
    <w:rsid w:val="00B67A23"/>
    <w:rsid w:val="00B70170"/>
    <w:rsid w:val="00B761F5"/>
    <w:rsid w:val="00BA51C3"/>
    <w:rsid w:val="00BC0C7D"/>
    <w:rsid w:val="00BC3246"/>
    <w:rsid w:val="00BC77A4"/>
    <w:rsid w:val="00BE395C"/>
    <w:rsid w:val="00BE52E6"/>
    <w:rsid w:val="00BE5EF1"/>
    <w:rsid w:val="00C02A3E"/>
    <w:rsid w:val="00C02ECF"/>
    <w:rsid w:val="00C22684"/>
    <w:rsid w:val="00C25B3A"/>
    <w:rsid w:val="00C411CA"/>
    <w:rsid w:val="00C44F57"/>
    <w:rsid w:val="00C64C13"/>
    <w:rsid w:val="00C66465"/>
    <w:rsid w:val="00C725A7"/>
    <w:rsid w:val="00C819A5"/>
    <w:rsid w:val="00C84400"/>
    <w:rsid w:val="00C92E5C"/>
    <w:rsid w:val="00CA6120"/>
    <w:rsid w:val="00CA66C1"/>
    <w:rsid w:val="00CA7CDC"/>
    <w:rsid w:val="00CB54FF"/>
    <w:rsid w:val="00CC1B67"/>
    <w:rsid w:val="00CD2E13"/>
    <w:rsid w:val="00CD3D1F"/>
    <w:rsid w:val="00CD4600"/>
    <w:rsid w:val="00CF32B9"/>
    <w:rsid w:val="00CF52B2"/>
    <w:rsid w:val="00CF77CE"/>
    <w:rsid w:val="00D03D8F"/>
    <w:rsid w:val="00D11674"/>
    <w:rsid w:val="00D27743"/>
    <w:rsid w:val="00D308D2"/>
    <w:rsid w:val="00D44D89"/>
    <w:rsid w:val="00D5208F"/>
    <w:rsid w:val="00D5487B"/>
    <w:rsid w:val="00D606EE"/>
    <w:rsid w:val="00D66487"/>
    <w:rsid w:val="00D73D79"/>
    <w:rsid w:val="00D7650C"/>
    <w:rsid w:val="00D82203"/>
    <w:rsid w:val="00D82E8B"/>
    <w:rsid w:val="00D9237F"/>
    <w:rsid w:val="00D94257"/>
    <w:rsid w:val="00DA6955"/>
    <w:rsid w:val="00DD47EC"/>
    <w:rsid w:val="00DD6594"/>
    <w:rsid w:val="00DE2D9D"/>
    <w:rsid w:val="00DE7D7F"/>
    <w:rsid w:val="00E046AF"/>
    <w:rsid w:val="00E11B8A"/>
    <w:rsid w:val="00E141BB"/>
    <w:rsid w:val="00E170B7"/>
    <w:rsid w:val="00E222E2"/>
    <w:rsid w:val="00E26EB5"/>
    <w:rsid w:val="00E469EC"/>
    <w:rsid w:val="00E66289"/>
    <w:rsid w:val="00E703BD"/>
    <w:rsid w:val="00E746F9"/>
    <w:rsid w:val="00E83B5A"/>
    <w:rsid w:val="00E94135"/>
    <w:rsid w:val="00EA17E0"/>
    <w:rsid w:val="00EC256D"/>
    <w:rsid w:val="00EC73C6"/>
    <w:rsid w:val="00ED6399"/>
    <w:rsid w:val="00EF5290"/>
    <w:rsid w:val="00F040BF"/>
    <w:rsid w:val="00F12B90"/>
    <w:rsid w:val="00F131E8"/>
    <w:rsid w:val="00F24A0D"/>
    <w:rsid w:val="00F32E4E"/>
    <w:rsid w:val="00F37E26"/>
    <w:rsid w:val="00F4149C"/>
    <w:rsid w:val="00F56552"/>
    <w:rsid w:val="00F61C63"/>
    <w:rsid w:val="00F6244E"/>
    <w:rsid w:val="00F711AC"/>
    <w:rsid w:val="00F7371C"/>
    <w:rsid w:val="00F9185C"/>
    <w:rsid w:val="00FA2603"/>
    <w:rsid w:val="00FA535E"/>
    <w:rsid w:val="00FD4141"/>
    <w:rsid w:val="00FD5F52"/>
    <w:rsid w:val="00FE6C2B"/>
    <w:rsid w:val="00FE7307"/>
    <w:rsid w:val="00FF334A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66F6C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55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384880"/>
  </w:style>
  <w:style w:type="paragraph" w:customStyle="1" w:styleId="1">
    <w:name w:val="Абзац списка1"/>
    <w:basedOn w:val="a"/>
    <w:rsid w:val="00E746F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paragraph" w:customStyle="1" w:styleId="Default">
    <w:name w:val="Default"/>
    <w:rsid w:val="00E74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6B76DF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uiPriority w:val="22"/>
    <w:qFormat/>
    <w:rsid w:val="001B20AE"/>
    <w:rPr>
      <w:b/>
      <w:bCs/>
    </w:rPr>
  </w:style>
  <w:style w:type="paragraph" w:customStyle="1" w:styleId="c21">
    <w:name w:val="c21"/>
    <w:basedOn w:val="a"/>
    <w:rsid w:val="001B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5C20"/>
  </w:style>
  <w:style w:type="paragraph" w:customStyle="1" w:styleId="c25">
    <w:name w:val="c25"/>
    <w:basedOn w:val="a"/>
    <w:rsid w:val="001B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277603"/>
  </w:style>
  <w:style w:type="character" w:customStyle="1" w:styleId="ff2">
    <w:name w:val="ff2"/>
    <w:basedOn w:val="a0"/>
    <w:rsid w:val="00277603"/>
  </w:style>
  <w:style w:type="character" w:styleId="aa">
    <w:name w:val="Hyperlink"/>
    <w:basedOn w:val="a0"/>
    <w:uiPriority w:val="99"/>
    <w:semiHidden/>
    <w:unhideWhenUsed/>
    <w:rsid w:val="00DD47EC"/>
    <w:rPr>
      <w:color w:val="0000FF"/>
      <w:u w:val="single"/>
    </w:rPr>
  </w:style>
  <w:style w:type="character" w:customStyle="1" w:styleId="c6">
    <w:name w:val="c6"/>
    <w:basedOn w:val="a0"/>
    <w:rsid w:val="00414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6F6C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55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384880"/>
  </w:style>
  <w:style w:type="paragraph" w:customStyle="1" w:styleId="1">
    <w:name w:val="Абзац списка1"/>
    <w:basedOn w:val="a"/>
    <w:rsid w:val="00E746F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paragraph" w:customStyle="1" w:styleId="Default">
    <w:name w:val="Default"/>
    <w:rsid w:val="00E74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6B76DF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uiPriority w:val="22"/>
    <w:qFormat/>
    <w:rsid w:val="001B2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0584-FB4C-4618-B063-0168352F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73</cp:revision>
  <dcterms:created xsi:type="dcterms:W3CDTF">2022-06-11T08:07:00Z</dcterms:created>
  <dcterms:modified xsi:type="dcterms:W3CDTF">2024-07-07T03:46:00Z</dcterms:modified>
</cp:coreProperties>
</file>